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6FDB4C51" w:rsidR="00280DD1" w:rsidRPr="0010662B" w:rsidRDefault="00BC269C" w:rsidP="00280DD1">
      <w:pPr>
        <w:pStyle w:val="3GPPHeader"/>
        <w:spacing w:after="60"/>
        <w:rPr>
          <w:sz w:val="32"/>
          <w:szCs w:val="32"/>
          <w:lang w:val="en-US"/>
        </w:rPr>
      </w:pPr>
      <w:r w:rsidRPr="00DE3FC8">
        <w:rPr>
          <w:lang w:val="en-US"/>
        </w:rPr>
        <w:t>3GPP TSG-RAN WG2 #10</w:t>
      </w:r>
      <w:r w:rsidR="00F41DA6">
        <w:rPr>
          <w:lang w:val="en-US"/>
        </w:rPr>
        <w:t>9</w:t>
      </w:r>
      <w:r w:rsidR="00EA78CF">
        <w:rPr>
          <w:lang w:val="en-US"/>
        </w:rPr>
        <w:t>e-bis</w:t>
      </w:r>
      <w:r w:rsidR="00280DD1" w:rsidRPr="0010662B">
        <w:rPr>
          <w:lang w:val="en-US"/>
        </w:rPr>
        <w:tab/>
      </w:r>
      <w:r w:rsidR="004D6977" w:rsidRPr="004D6977">
        <w:rPr>
          <w:sz w:val="32"/>
          <w:szCs w:val="32"/>
          <w:lang w:val="en-US"/>
        </w:rPr>
        <w:t>R2-2003074</w:t>
      </w:r>
    </w:p>
    <w:p w14:paraId="63B03AD2" w14:textId="16F4E165" w:rsidR="00E90E49" w:rsidRPr="0010662B" w:rsidRDefault="0046297A" w:rsidP="00357380">
      <w:pPr>
        <w:pStyle w:val="3GPPHeader"/>
        <w:rPr>
          <w:noProof/>
          <w:lang w:val="en-US"/>
        </w:rPr>
      </w:pPr>
      <w:r>
        <w:rPr>
          <w:noProof/>
          <w:lang w:val="en-US"/>
        </w:rPr>
        <w:t xml:space="preserve">Electronic </w:t>
      </w:r>
      <w:r w:rsidR="00466E9D">
        <w:rPr>
          <w:noProof/>
          <w:lang w:val="en-US"/>
        </w:rPr>
        <w:t>meeting</w:t>
      </w:r>
      <w:r w:rsidR="00BC269C" w:rsidRPr="0010662B">
        <w:rPr>
          <w:noProof/>
          <w:lang w:val="en-US"/>
        </w:rPr>
        <w:t xml:space="preserve">, </w:t>
      </w:r>
      <w:r w:rsidR="00535F2A">
        <w:rPr>
          <w:noProof/>
          <w:lang w:val="en-US"/>
        </w:rPr>
        <w:t>2</w:t>
      </w:r>
      <w:r w:rsidR="00EA78CF">
        <w:rPr>
          <w:noProof/>
          <w:lang w:val="en-US"/>
        </w:rPr>
        <w:t>0</w:t>
      </w:r>
      <w:r w:rsidR="00E259F7" w:rsidRPr="00E259F7">
        <w:rPr>
          <w:noProof/>
          <w:vertAlign w:val="superscript"/>
          <w:lang w:val="en-US"/>
        </w:rPr>
        <w:t>th</w:t>
      </w:r>
      <w:r w:rsidR="00F41DA6">
        <w:rPr>
          <w:noProof/>
          <w:vertAlign w:val="superscript"/>
          <w:lang w:val="en-US"/>
        </w:rPr>
        <w:t xml:space="preserve"> </w:t>
      </w:r>
      <w:r w:rsidR="00EA78CF">
        <w:rPr>
          <w:noProof/>
          <w:lang w:val="en-US"/>
        </w:rPr>
        <w:t>April</w:t>
      </w:r>
      <w:r w:rsidR="00466E9D">
        <w:rPr>
          <w:noProof/>
          <w:lang w:val="en-US"/>
        </w:rPr>
        <w:t xml:space="preserve"> -</w:t>
      </w:r>
      <w:r w:rsidR="00BC269C" w:rsidRPr="0010662B">
        <w:rPr>
          <w:noProof/>
          <w:lang w:val="en-US"/>
        </w:rPr>
        <w:t xml:space="preserve"> </w:t>
      </w:r>
      <w:r w:rsidR="00EA78CF">
        <w:rPr>
          <w:noProof/>
          <w:lang w:val="en-US"/>
        </w:rPr>
        <w:t>30</w:t>
      </w:r>
      <w:r w:rsidR="00E259F7" w:rsidRPr="00E259F7">
        <w:rPr>
          <w:noProof/>
          <w:vertAlign w:val="superscript"/>
          <w:lang w:val="en-US"/>
        </w:rPr>
        <w:t>th</w:t>
      </w:r>
      <w:r w:rsidR="00E259F7">
        <w:rPr>
          <w:noProof/>
          <w:lang w:val="en-US"/>
        </w:rPr>
        <w:t xml:space="preserve"> </w:t>
      </w:r>
      <w:r w:rsidR="00EA78CF">
        <w:rPr>
          <w:noProof/>
          <w:lang w:val="en-US"/>
        </w:rPr>
        <w:t>April</w:t>
      </w:r>
      <w:r w:rsidR="00BC269C" w:rsidRPr="0010662B">
        <w:rPr>
          <w:noProof/>
          <w:lang w:val="en-US"/>
        </w:rPr>
        <w:t xml:space="preserve"> 20</w:t>
      </w:r>
      <w:r w:rsidR="001753BB">
        <w:rPr>
          <w:noProof/>
          <w:lang w:val="en-US"/>
        </w:rPr>
        <w:t>20</w:t>
      </w:r>
      <w:r w:rsidR="00FB6E58">
        <w:rPr>
          <w:noProof/>
          <w:lang w:val="en-US"/>
        </w:rPr>
        <w:tab/>
      </w:r>
    </w:p>
    <w:p w14:paraId="7ACD7EB9" w14:textId="46330056" w:rsidR="00E90E49" w:rsidRPr="00610E96" w:rsidRDefault="00E90E49" w:rsidP="00311702">
      <w:pPr>
        <w:pStyle w:val="3GPPHeader"/>
        <w:rPr>
          <w:lang w:val="en-US"/>
        </w:rPr>
      </w:pPr>
      <w:r w:rsidRPr="00610E96">
        <w:rPr>
          <w:lang w:val="en-US"/>
        </w:rPr>
        <w:t>Agenda Item:</w:t>
      </w:r>
      <w:r w:rsidRPr="00610E96">
        <w:rPr>
          <w:lang w:val="en-US"/>
        </w:rPr>
        <w:tab/>
      </w:r>
      <w:r w:rsidR="001B4327">
        <w:rPr>
          <w:lang w:val="en-US"/>
        </w:rPr>
        <w:t>6</w:t>
      </w:r>
      <w:r w:rsidR="00610E96">
        <w:rPr>
          <w:lang w:val="en-US"/>
        </w:rPr>
        <w:t>.12.</w:t>
      </w:r>
      <w:r w:rsidR="00EA78CF">
        <w:rPr>
          <w:lang w:val="en-US"/>
        </w:rPr>
        <w:t>2</w:t>
      </w:r>
    </w:p>
    <w:p w14:paraId="388389C0" w14:textId="77777777" w:rsidR="00E90E49" w:rsidRPr="0010662B" w:rsidRDefault="003D3C45" w:rsidP="00F64C2B">
      <w:pPr>
        <w:pStyle w:val="3GPPHeader"/>
        <w:rPr>
          <w:lang w:val="en-US"/>
        </w:rPr>
      </w:pPr>
      <w:r w:rsidRPr="0010662B">
        <w:rPr>
          <w:lang w:val="en-US"/>
        </w:rPr>
        <w:t>Source:</w:t>
      </w:r>
      <w:r w:rsidR="00E90E49" w:rsidRPr="0010662B">
        <w:rPr>
          <w:lang w:val="en-US"/>
        </w:rPr>
        <w:tab/>
      </w:r>
      <w:r w:rsidR="00F64C2B" w:rsidRPr="0010662B">
        <w:rPr>
          <w:lang w:val="en-US"/>
        </w:rPr>
        <w:t>Ericsson</w:t>
      </w:r>
    </w:p>
    <w:p w14:paraId="29485F0C" w14:textId="7B4EB8F9" w:rsidR="00E90E49" w:rsidRPr="0010662B" w:rsidRDefault="003D3C45" w:rsidP="00311702">
      <w:pPr>
        <w:pStyle w:val="3GPPHeader"/>
        <w:rPr>
          <w:lang w:val="en-US"/>
        </w:rPr>
      </w:pPr>
      <w:r w:rsidRPr="0010662B">
        <w:rPr>
          <w:lang w:val="en-US"/>
        </w:rPr>
        <w:t>Title:</w:t>
      </w:r>
      <w:r w:rsidR="00E90E49" w:rsidRPr="0010662B">
        <w:rPr>
          <w:lang w:val="en-US"/>
        </w:rPr>
        <w:tab/>
      </w:r>
      <w:r w:rsidR="000946F7" w:rsidRPr="000946F7">
        <w:rPr>
          <w:lang w:val="en-US"/>
        </w:rPr>
        <w:t xml:space="preserve">Open issues associated </w:t>
      </w:r>
      <w:r w:rsidR="00EA78CF">
        <w:rPr>
          <w:lang w:val="en-US"/>
        </w:rPr>
        <w:t>of MDT</w:t>
      </w:r>
    </w:p>
    <w:p w14:paraId="58731019" w14:textId="67A84351" w:rsidR="00E90E49" w:rsidRPr="00D3115F" w:rsidRDefault="00E90E49" w:rsidP="00D546FF">
      <w:pPr>
        <w:pStyle w:val="3GPPHeader"/>
        <w:rPr>
          <w:lang w:val="en-US"/>
        </w:rPr>
      </w:pPr>
      <w:r w:rsidRPr="00D3115F">
        <w:rPr>
          <w:lang w:val="en-US"/>
        </w:rPr>
        <w:t>Document for:</w:t>
      </w:r>
      <w:r w:rsidRPr="00D3115F">
        <w:rPr>
          <w:lang w:val="en-US"/>
        </w:rPr>
        <w:tab/>
        <w:t>Discussion, Decision</w:t>
      </w:r>
    </w:p>
    <w:p w14:paraId="5BE30A7B" w14:textId="77777777" w:rsidR="00C24345" w:rsidRDefault="00E90E49" w:rsidP="00A2052C">
      <w:pPr>
        <w:pStyle w:val="Heading1"/>
      </w:pPr>
      <w:r w:rsidRPr="00CE0424">
        <w:t>Introduction</w:t>
      </w:r>
    </w:p>
    <w:p w14:paraId="28A387C9" w14:textId="05AE4445" w:rsidR="00EA78CF" w:rsidRPr="00A51D65" w:rsidRDefault="00EA78CF" w:rsidP="00EA78CF">
      <w:pPr>
        <w:rPr>
          <w:lang w:val="en-US"/>
        </w:rPr>
      </w:pPr>
      <w:bookmarkStart w:id="0" w:name="_Ref178064866"/>
      <w:r>
        <w:rPr>
          <w:lang w:val="en-US"/>
        </w:rPr>
        <w:t>During the RAN2#109e meeting, all the functional open issues were sorted out and the associated agreements were implemented in RRC specification which in turn was approved in RAN#87. In this contribution, we discuss some of the open issues (no new functionality but mainly about corrections) associated to the MDT in the current specifications.</w:t>
      </w:r>
    </w:p>
    <w:p w14:paraId="5764FF3A" w14:textId="77777777" w:rsidR="004000E8" w:rsidRPr="00CE0424" w:rsidRDefault="004000E8" w:rsidP="00CE0424">
      <w:pPr>
        <w:pStyle w:val="Heading1"/>
      </w:pPr>
      <w:r w:rsidRPr="00CE0424">
        <w:t>Discussion</w:t>
      </w:r>
      <w:bookmarkEnd w:id="0"/>
    </w:p>
    <w:p w14:paraId="58B2F746" w14:textId="44B08C79" w:rsidR="009805F3" w:rsidRDefault="003E6481" w:rsidP="009805F3">
      <w:pPr>
        <w:pStyle w:val="Heading2"/>
      </w:pPr>
      <w:r>
        <w:t>Procedural text related</w:t>
      </w:r>
      <w:r w:rsidR="00A4689A">
        <w:t xml:space="preserve"> in MDT</w:t>
      </w:r>
    </w:p>
    <w:p w14:paraId="14865777" w14:textId="26D0A0DA" w:rsidR="00EA78CF" w:rsidRDefault="00EA78CF" w:rsidP="00EA78CF">
      <w:pPr>
        <w:pStyle w:val="Heading3"/>
      </w:pPr>
      <w:r>
        <w:t>T330 timer related issue</w:t>
      </w:r>
    </w:p>
    <w:p w14:paraId="2CB78544" w14:textId="4C927E26" w:rsidR="00576331" w:rsidRDefault="00576331" w:rsidP="00576331">
      <w:pPr>
        <w:rPr>
          <w:lang w:val="en-GB" w:eastAsia="zh-CN"/>
        </w:rPr>
      </w:pPr>
      <w:r>
        <w:rPr>
          <w:lang w:val="en-GB" w:eastAsia="zh-CN"/>
        </w:rPr>
        <w:t>In the procedural text, we have the following upon going to RRC idle.</w:t>
      </w:r>
    </w:p>
    <w:p w14:paraId="65BE7CAF" w14:textId="12C998C4" w:rsidR="00294630" w:rsidRPr="00294630" w:rsidRDefault="00294630" w:rsidP="00294630">
      <w:pPr>
        <w:rPr>
          <w:lang w:val="en-US"/>
        </w:rPr>
      </w:pPr>
      <w:bookmarkStart w:id="1" w:name="_Toc20425752"/>
      <w:bookmarkStart w:id="2" w:name="_Toc29321148"/>
      <w:r w:rsidRPr="00294630">
        <w:rPr>
          <w:lang w:val="en-US"/>
        </w:rPr>
        <w:t>5.3.11</w:t>
      </w:r>
      <w:r w:rsidRPr="00294630">
        <w:rPr>
          <w:lang w:val="en-US"/>
        </w:rPr>
        <w:tab/>
        <w:t xml:space="preserve"> UE actions upon going to RRC_IDLE</w:t>
      </w:r>
      <w:bookmarkEnd w:id="1"/>
      <w:bookmarkEnd w:id="2"/>
    </w:p>
    <w:p w14:paraId="1BCA0D80" w14:textId="07B4153E" w:rsidR="00576331" w:rsidRDefault="003D711B" w:rsidP="00576331">
      <w:pPr>
        <w:rPr>
          <w:lang w:val="en-US" w:eastAsia="zh-CN"/>
        </w:rPr>
      </w:pPr>
      <w:r>
        <w:rPr>
          <w:noProof/>
        </w:rPr>
        <mc:AlternateContent>
          <mc:Choice Requires="wps">
            <w:drawing>
              <wp:anchor distT="0" distB="0" distL="114300" distR="114300" simplePos="0" relativeHeight="251659264" behindDoc="0" locked="0" layoutInCell="1" allowOverlap="1" wp14:anchorId="229FA96B" wp14:editId="623322B2">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768C3CB" w14:textId="77777777" w:rsidR="003D711B" w:rsidRPr="00294630" w:rsidRDefault="003D711B" w:rsidP="00294630">
                            <w:pPr>
                              <w:rPr>
                                <w:lang w:val="en-US"/>
                              </w:rPr>
                            </w:pPr>
                            <w:r w:rsidRPr="00294630">
                              <w:rPr>
                                <w:lang w:val="en-US"/>
                              </w:rPr>
                              <w:t>The UE shall:</w:t>
                            </w:r>
                          </w:p>
                          <w:p w14:paraId="192C14B8" w14:textId="77777777" w:rsidR="003D711B" w:rsidRDefault="003D711B" w:rsidP="00294630">
                            <w:pPr>
                              <w:pStyle w:val="B1"/>
                              <w:rPr>
                                <w:lang w:val="en-GB"/>
                              </w:rPr>
                            </w:pPr>
                            <w:r>
                              <w:rPr>
                                <w:lang w:val="en-GB"/>
                              </w:rPr>
                              <w:t>…</w:t>
                            </w:r>
                          </w:p>
                          <w:p w14:paraId="4B23A5BE" w14:textId="77777777" w:rsidR="003D711B" w:rsidRPr="00325D1F" w:rsidRDefault="003D711B" w:rsidP="00294630">
                            <w:pPr>
                              <w:pStyle w:val="B1"/>
                              <w:rPr>
                                <w:lang w:val="en-GB"/>
                              </w:rPr>
                            </w:pPr>
                            <w:r w:rsidRPr="00325D1F">
                              <w:rPr>
                                <w:lang w:val="en-GB"/>
                              </w:rPr>
                              <w:t>1&gt;</w:t>
                            </w:r>
                            <w:r w:rsidRPr="00325D1F">
                              <w:rPr>
                                <w:lang w:val="en-GB"/>
                              </w:rPr>
                              <w:tab/>
                              <w:t>stop all timers that are running except T302, T320</w:t>
                            </w:r>
                            <w:r>
                              <w:rPr>
                                <w:lang w:val="en-GB"/>
                              </w:rPr>
                              <w:t>,</w:t>
                            </w:r>
                            <w:r w:rsidRPr="00325D1F">
                              <w:rPr>
                                <w:lang w:val="en-GB"/>
                              </w:rPr>
                              <w:t xml:space="preserve"> T325</w:t>
                            </w:r>
                            <w:r>
                              <w:rPr>
                                <w:lang w:val="en-GB"/>
                              </w:rPr>
                              <w:t>, and T331</w:t>
                            </w:r>
                            <w:r w:rsidRPr="00325D1F">
                              <w:rPr>
                                <w:lang w:val="en-GB"/>
                              </w:rPr>
                              <w:t>;</w:t>
                            </w:r>
                          </w:p>
                          <w:p w14:paraId="319A4E21" w14:textId="77777777" w:rsidR="003D711B" w:rsidRPr="00CB69E0" w:rsidRDefault="003D711B" w:rsidP="00CB69E0">
                            <w:pPr>
                              <w:pStyle w:val="B3"/>
                              <w:rPr>
                                <w:rFonts w:eastAsia="DengXian"/>
                                <w:lang w:val="en-US"/>
                              </w:rPr>
                            </w:pPr>
                            <w:r>
                              <w:rPr>
                                <w:rFonts w:eastAsia="DengXian"/>
                                <w:lang w:val="en-US"/>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29FA96B"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4768C3CB" w14:textId="77777777" w:rsidR="003D711B" w:rsidRPr="00294630" w:rsidRDefault="003D711B" w:rsidP="00294630">
                      <w:pPr>
                        <w:rPr>
                          <w:lang w:val="en-US"/>
                        </w:rPr>
                      </w:pPr>
                      <w:r w:rsidRPr="00294630">
                        <w:rPr>
                          <w:lang w:val="en-US"/>
                        </w:rPr>
                        <w:t>The UE shall:</w:t>
                      </w:r>
                    </w:p>
                    <w:p w14:paraId="192C14B8" w14:textId="77777777" w:rsidR="003D711B" w:rsidRDefault="003D711B" w:rsidP="00294630">
                      <w:pPr>
                        <w:pStyle w:val="B1"/>
                        <w:rPr>
                          <w:lang w:val="en-GB"/>
                        </w:rPr>
                      </w:pPr>
                      <w:r>
                        <w:rPr>
                          <w:lang w:val="en-GB"/>
                        </w:rPr>
                        <w:t>…</w:t>
                      </w:r>
                    </w:p>
                    <w:p w14:paraId="4B23A5BE" w14:textId="77777777" w:rsidR="003D711B" w:rsidRPr="00325D1F" w:rsidRDefault="003D711B" w:rsidP="00294630">
                      <w:pPr>
                        <w:pStyle w:val="B1"/>
                        <w:rPr>
                          <w:lang w:val="en-GB"/>
                        </w:rPr>
                      </w:pPr>
                      <w:r w:rsidRPr="00325D1F">
                        <w:rPr>
                          <w:lang w:val="en-GB"/>
                        </w:rPr>
                        <w:t>1&gt;</w:t>
                      </w:r>
                      <w:r w:rsidRPr="00325D1F">
                        <w:rPr>
                          <w:lang w:val="en-GB"/>
                        </w:rPr>
                        <w:tab/>
                        <w:t>stop all timers that are running except T302, T320</w:t>
                      </w:r>
                      <w:r>
                        <w:rPr>
                          <w:lang w:val="en-GB"/>
                        </w:rPr>
                        <w:t>,</w:t>
                      </w:r>
                      <w:r w:rsidRPr="00325D1F">
                        <w:rPr>
                          <w:lang w:val="en-GB"/>
                        </w:rPr>
                        <w:t xml:space="preserve"> T325</w:t>
                      </w:r>
                      <w:r>
                        <w:rPr>
                          <w:lang w:val="en-GB"/>
                        </w:rPr>
                        <w:t>, and T331</w:t>
                      </w:r>
                      <w:r w:rsidRPr="00325D1F">
                        <w:rPr>
                          <w:lang w:val="en-GB"/>
                        </w:rPr>
                        <w:t>;</w:t>
                      </w:r>
                    </w:p>
                    <w:p w14:paraId="319A4E21" w14:textId="77777777" w:rsidR="003D711B" w:rsidRPr="00CB69E0" w:rsidRDefault="003D711B" w:rsidP="00CB69E0">
                      <w:pPr>
                        <w:pStyle w:val="B3"/>
                        <w:rPr>
                          <w:rFonts w:eastAsia="DengXian"/>
                          <w:lang w:val="en-US"/>
                        </w:rPr>
                      </w:pPr>
                      <w:r>
                        <w:rPr>
                          <w:rFonts w:eastAsia="DengXian"/>
                          <w:lang w:val="en-US"/>
                        </w:rPr>
                        <w:t>…</w:t>
                      </w:r>
                    </w:p>
                  </w:txbxContent>
                </v:textbox>
                <w10:wrap type="square"/>
              </v:shape>
            </w:pict>
          </mc:Fallback>
        </mc:AlternateContent>
      </w:r>
    </w:p>
    <w:p w14:paraId="0EF2E2CA" w14:textId="77777777" w:rsidR="003D711B" w:rsidRDefault="003D711B" w:rsidP="00576331">
      <w:pPr>
        <w:rPr>
          <w:lang w:val="en-US" w:eastAsia="zh-CN"/>
        </w:rPr>
      </w:pPr>
    </w:p>
    <w:p w14:paraId="056C7C01" w14:textId="77777777" w:rsidR="003D711B" w:rsidRDefault="003D711B" w:rsidP="00576331">
      <w:pPr>
        <w:rPr>
          <w:lang w:val="en-US" w:eastAsia="zh-CN"/>
        </w:rPr>
      </w:pPr>
    </w:p>
    <w:p w14:paraId="349C1CB8" w14:textId="77777777" w:rsidR="003D711B" w:rsidRDefault="003D711B" w:rsidP="00576331">
      <w:pPr>
        <w:rPr>
          <w:lang w:val="en-US" w:eastAsia="zh-CN"/>
        </w:rPr>
      </w:pPr>
    </w:p>
    <w:p w14:paraId="69CEFDC1" w14:textId="77777777" w:rsidR="003D711B" w:rsidRDefault="003D711B" w:rsidP="00576331">
      <w:pPr>
        <w:rPr>
          <w:lang w:val="en-US" w:eastAsia="zh-CN"/>
        </w:rPr>
      </w:pPr>
    </w:p>
    <w:p w14:paraId="0018F1AF" w14:textId="64068952" w:rsidR="00294630" w:rsidRDefault="00294630" w:rsidP="00576331">
      <w:pPr>
        <w:rPr>
          <w:lang w:val="en-US" w:eastAsia="zh-CN"/>
        </w:rPr>
      </w:pPr>
      <w:r>
        <w:rPr>
          <w:lang w:val="en-US" w:eastAsia="zh-CN"/>
        </w:rPr>
        <w:t>One of the timer that the UE starts upon configuring with logged MDT is the timer T330. If the UE stops this timer, then the UE shall not perform the MDT related logging as there is this statement associated to MDT logging.</w:t>
      </w:r>
    </w:p>
    <w:p w14:paraId="013BFD47" w14:textId="088462C6" w:rsidR="00294630" w:rsidRPr="00294630" w:rsidRDefault="003D711B" w:rsidP="00294630">
      <w:pPr>
        <w:rPr>
          <w:lang w:val="en-US"/>
        </w:rPr>
      </w:pPr>
      <w:r>
        <w:rPr>
          <w:noProof/>
        </w:rPr>
        <mc:AlternateContent>
          <mc:Choice Requires="wps">
            <w:drawing>
              <wp:anchor distT="0" distB="0" distL="114300" distR="114300" simplePos="0" relativeHeight="251661312" behindDoc="0" locked="0" layoutInCell="1" allowOverlap="1" wp14:anchorId="59CDE925" wp14:editId="4B761884">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270F29A" w14:textId="77777777" w:rsidR="003D711B" w:rsidRDefault="003D711B" w:rsidP="00294630">
                            <w:pPr>
                              <w:rPr>
                                <w:lang w:val="en-US"/>
                              </w:rPr>
                            </w:pPr>
                            <w:r w:rsidRPr="00294630">
                              <w:rPr>
                                <w:lang w:val="en-US"/>
                              </w:rPr>
                              <w:t>While T330 is running, the UE shall:</w:t>
                            </w:r>
                          </w:p>
                          <w:p w14:paraId="2217DCF5" w14:textId="77777777" w:rsidR="003D711B" w:rsidRPr="00D464ED" w:rsidRDefault="003D711B">
                            <w:pPr>
                              <w:rPr>
                                <w:lang w:val="en-US"/>
                              </w:rPr>
                            </w:pPr>
                            <w:r>
                              <w:rPr>
                                <w:lang w:val="en-US"/>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9CDE925" id="Text Box 3"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vngNrTwCAAB/BAAADgAAAAAAAAAAAAAA&#10;AAAuAgAAZHJzL2Uyb0RvYy54bWxQSwECLQAUAAYACAAAACEAtwwDCNcAAAAFAQAADwAAAAAAAAAA&#10;AAAAAACWBAAAZHJzL2Rvd25yZXYueG1sUEsFBgAAAAAEAAQA8wAAAJoFAAAAAA==&#10;" filled="f" strokeweight=".5pt">
                <v:textbox style="mso-fit-shape-to-text:t">
                  <w:txbxContent>
                    <w:p w14:paraId="6270F29A" w14:textId="77777777" w:rsidR="003D711B" w:rsidRDefault="003D711B" w:rsidP="00294630">
                      <w:pPr>
                        <w:rPr>
                          <w:lang w:val="en-US"/>
                        </w:rPr>
                      </w:pPr>
                      <w:r w:rsidRPr="00294630">
                        <w:rPr>
                          <w:lang w:val="en-US"/>
                        </w:rPr>
                        <w:t>While T330 is running, the UE shall:</w:t>
                      </w:r>
                    </w:p>
                    <w:p w14:paraId="2217DCF5" w14:textId="77777777" w:rsidR="003D711B" w:rsidRPr="00D464ED" w:rsidRDefault="003D711B">
                      <w:pPr>
                        <w:rPr>
                          <w:lang w:val="en-US"/>
                        </w:rPr>
                      </w:pPr>
                      <w:r>
                        <w:rPr>
                          <w:lang w:val="en-US"/>
                        </w:rPr>
                        <w:t>…</w:t>
                      </w:r>
                    </w:p>
                  </w:txbxContent>
                </v:textbox>
                <w10:wrap type="square"/>
              </v:shape>
            </w:pict>
          </mc:Fallback>
        </mc:AlternateContent>
      </w:r>
    </w:p>
    <w:p w14:paraId="27145EA2" w14:textId="77777777" w:rsidR="003D711B" w:rsidRDefault="003D711B" w:rsidP="00576331">
      <w:pPr>
        <w:rPr>
          <w:lang w:val="en-US" w:eastAsia="zh-CN"/>
        </w:rPr>
      </w:pPr>
    </w:p>
    <w:p w14:paraId="52358396" w14:textId="77777777" w:rsidR="003D711B" w:rsidRDefault="003D711B" w:rsidP="00576331">
      <w:pPr>
        <w:rPr>
          <w:lang w:val="en-US" w:eastAsia="zh-CN"/>
        </w:rPr>
      </w:pPr>
    </w:p>
    <w:p w14:paraId="58979240" w14:textId="537F3588" w:rsidR="00294630" w:rsidRDefault="00294630" w:rsidP="00576331">
      <w:pPr>
        <w:rPr>
          <w:lang w:val="en-US" w:eastAsia="zh-CN"/>
        </w:rPr>
      </w:pPr>
      <w:r>
        <w:rPr>
          <w:lang w:val="en-US" w:eastAsia="zh-CN"/>
        </w:rPr>
        <w:t>Therefore, based on the above, we propose to add T330 to the list of timers that are not stopped upon going to idle.</w:t>
      </w:r>
    </w:p>
    <w:p w14:paraId="0FE90075" w14:textId="78D7C50D" w:rsidR="00294630" w:rsidRDefault="00294630" w:rsidP="00294630">
      <w:pPr>
        <w:pStyle w:val="Proposal"/>
        <w:numPr>
          <w:ilvl w:val="0"/>
          <w:numId w:val="19"/>
        </w:numPr>
        <w:tabs>
          <w:tab w:val="clear" w:pos="1304"/>
        </w:tabs>
        <w:spacing w:line="256" w:lineRule="auto"/>
        <w:ind w:left="1701" w:hanging="1701"/>
        <w:jc w:val="both"/>
        <w:rPr>
          <w:lang w:val="en-US"/>
        </w:rPr>
      </w:pPr>
      <w:bookmarkStart w:id="3" w:name="_Toc36581724"/>
      <w:bookmarkStart w:id="4" w:name="_Toc36620861"/>
      <w:bookmarkStart w:id="5" w:name="_Toc36623395"/>
      <w:bookmarkStart w:id="6" w:name="_Toc37082014"/>
      <w:bookmarkStart w:id="7" w:name="_Toc37269677"/>
      <w:bookmarkStart w:id="8" w:name="_Toc37274586"/>
      <w:bookmarkStart w:id="9" w:name="_Toc37317988"/>
      <w:bookmarkStart w:id="10" w:name="_Toc37318069"/>
      <w:r>
        <w:rPr>
          <w:lang w:val="en-US" w:eastAsia="zh-CN"/>
        </w:rPr>
        <w:t>Do not stop T330 upon going to RRC idle</w:t>
      </w:r>
      <w:r w:rsidRPr="0010662B">
        <w:rPr>
          <w:lang w:val="en-US"/>
        </w:rPr>
        <w:t>.</w:t>
      </w:r>
      <w:bookmarkEnd w:id="3"/>
      <w:bookmarkEnd w:id="4"/>
      <w:bookmarkEnd w:id="5"/>
      <w:bookmarkEnd w:id="6"/>
      <w:bookmarkEnd w:id="7"/>
      <w:bookmarkEnd w:id="8"/>
      <w:bookmarkEnd w:id="9"/>
      <w:bookmarkEnd w:id="10"/>
    </w:p>
    <w:p w14:paraId="08AF7CE3" w14:textId="1E4317B0" w:rsidR="00294630" w:rsidRDefault="00294630" w:rsidP="00294630">
      <w:pPr>
        <w:pStyle w:val="Proposal"/>
        <w:numPr>
          <w:ilvl w:val="0"/>
          <w:numId w:val="19"/>
        </w:numPr>
        <w:tabs>
          <w:tab w:val="clear" w:pos="1304"/>
        </w:tabs>
        <w:spacing w:line="256" w:lineRule="auto"/>
        <w:ind w:left="1701" w:hanging="1701"/>
        <w:jc w:val="both"/>
        <w:rPr>
          <w:lang w:val="en-US"/>
        </w:rPr>
      </w:pPr>
      <w:bookmarkStart w:id="11" w:name="_Toc36581725"/>
      <w:bookmarkStart w:id="12" w:name="_Toc36620862"/>
      <w:bookmarkStart w:id="13" w:name="_Toc36623396"/>
      <w:bookmarkStart w:id="14" w:name="_Toc37082015"/>
      <w:bookmarkStart w:id="15" w:name="_Toc37269678"/>
      <w:bookmarkStart w:id="16" w:name="_Toc37274587"/>
      <w:bookmarkStart w:id="17" w:name="_Toc37317989"/>
      <w:bookmarkStart w:id="18" w:name="_Toc37318070"/>
      <w:r>
        <w:rPr>
          <w:lang w:val="en-US"/>
        </w:rPr>
        <w:lastRenderedPageBreak/>
        <w:t xml:space="preserve">RAN2 is </w:t>
      </w:r>
      <w:r w:rsidR="004F2578">
        <w:rPr>
          <w:lang w:val="en-US"/>
        </w:rPr>
        <w:t xml:space="preserve">kindly </w:t>
      </w:r>
      <w:r>
        <w:rPr>
          <w:lang w:val="en-US"/>
        </w:rPr>
        <w:t xml:space="preserve">requested to </w:t>
      </w:r>
      <w:r w:rsidR="004F2578">
        <w:rPr>
          <w:lang w:val="en-US"/>
        </w:rPr>
        <w:t xml:space="preserve">agree the </w:t>
      </w:r>
      <w:r w:rsidR="00061EF9">
        <w:rPr>
          <w:lang w:val="en-US"/>
        </w:rPr>
        <w:t>CR</w:t>
      </w:r>
      <w:r w:rsidR="004F2578">
        <w:rPr>
          <w:lang w:val="en-US"/>
        </w:rPr>
        <w:t xml:space="preserve"> provided in </w:t>
      </w:r>
      <w:r w:rsidR="00D60841">
        <w:rPr>
          <w:lang w:val="en-US"/>
        </w:rPr>
        <w:fldChar w:fldCharType="begin"/>
      </w:r>
      <w:r w:rsidR="00D60841">
        <w:rPr>
          <w:lang w:val="en-US"/>
        </w:rPr>
        <w:instrText xml:space="preserve"> REF _Ref174151459 \r \h </w:instrText>
      </w:r>
      <w:r w:rsidR="00D60841">
        <w:rPr>
          <w:lang w:val="en-US"/>
        </w:rPr>
      </w:r>
      <w:r w:rsidR="00D60841">
        <w:rPr>
          <w:lang w:val="en-US"/>
        </w:rPr>
        <w:fldChar w:fldCharType="separate"/>
      </w:r>
      <w:r w:rsidR="00111560">
        <w:rPr>
          <w:lang w:val="en-US"/>
        </w:rPr>
        <w:t>[1]</w:t>
      </w:r>
      <w:r w:rsidR="00D60841">
        <w:rPr>
          <w:lang w:val="en-US"/>
        </w:rPr>
        <w:fldChar w:fldCharType="end"/>
      </w:r>
      <w:r w:rsidR="004F2578">
        <w:rPr>
          <w:lang w:val="en-US"/>
        </w:rPr>
        <w:t>.</w:t>
      </w:r>
      <w:bookmarkEnd w:id="11"/>
      <w:bookmarkEnd w:id="12"/>
      <w:bookmarkEnd w:id="13"/>
      <w:bookmarkEnd w:id="14"/>
      <w:bookmarkEnd w:id="15"/>
      <w:bookmarkEnd w:id="16"/>
      <w:bookmarkEnd w:id="17"/>
      <w:bookmarkEnd w:id="18"/>
    </w:p>
    <w:p w14:paraId="19756407" w14:textId="2215B5E6" w:rsidR="00EA78CF" w:rsidRDefault="00EA78CF" w:rsidP="00EA78CF">
      <w:pPr>
        <w:pStyle w:val="Heading3"/>
      </w:pPr>
      <w:r>
        <w:t>WLAN/Bluetooth/Sensor configuration in logged MDT</w:t>
      </w:r>
    </w:p>
    <w:p w14:paraId="35F00249" w14:textId="3F43FF8B" w:rsidR="00E41844" w:rsidRDefault="00341D00" w:rsidP="00E41844">
      <w:pPr>
        <w:rPr>
          <w:lang w:val="en-US" w:eastAsia="zh-CN"/>
        </w:rPr>
      </w:pPr>
      <w:r>
        <w:rPr>
          <w:lang w:val="en-US" w:eastAsia="zh-CN"/>
        </w:rPr>
        <w:t xml:space="preserve">In the procedural text of the latest version of the RRC specification, upon receiving the loggedMeasurementConfiguration, the UE stores the loggingDuration, loggingInterval and areaConfiguration in the VarLogMeasConfig.  However, the </w:t>
      </w:r>
      <w:r w:rsidR="00412B82">
        <w:rPr>
          <w:lang w:val="en-US" w:eastAsia="zh-CN"/>
        </w:rPr>
        <w:t>W</w:t>
      </w:r>
      <w:r>
        <w:rPr>
          <w:lang w:val="en-US" w:eastAsia="zh-CN"/>
        </w:rPr>
        <w:t>LAN/Bluetooth/Sensor information are not stored from the  loggedMeasurementConfiguration to the VarLogMeasConfig.</w:t>
      </w:r>
      <w:r w:rsidR="00793DD2">
        <w:rPr>
          <w:lang w:val="en-US" w:eastAsia="zh-CN"/>
        </w:rPr>
        <w:t xml:space="preserve"> </w:t>
      </w:r>
    </w:p>
    <w:p w14:paraId="5499BE6F" w14:textId="725CAE55" w:rsidR="00341D00" w:rsidRDefault="00341D00" w:rsidP="00341D00">
      <w:pPr>
        <w:pStyle w:val="Proposal"/>
        <w:numPr>
          <w:ilvl w:val="0"/>
          <w:numId w:val="19"/>
        </w:numPr>
        <w:tabs>
          <w:tab w:val="clear" w:pos="1304"/>
        </w:tabs>
        <w:spacing w:line="256" w:lineRule="auto"/>
        <w:ind w:left="1701" w:hanging="1701"/>
        <w:jc w:val="both"/>
        <w:rPr>
          <w:lang w:val="en-US"/>
        </w:rPr>
      </w:pPr>
      <w:bookmarkStart w:id="19" w:name="_Toc36581726"/>
      <w:bookmarkStart w:id="20" w:name="_Toc36620863"/>
      <w:bookmarkStart w:id="21" w:name="_Toc36623397"/>
      <w:bookmarkStart w:id="22" w:name="_Toc37082016"/>
      <w:bookmarkStart w:id="23" w:name="_Toc37269679"/>
      <w:bookmarkStart w:id="24" w:name="_Toc37274588"/>
      <w:bookmarkStart w:id="25" w:name="_Toc37317990"/>
      <w:bookmarkStart w:id="26" w:name="_Toc37318071"/>
      <w:r>
        <w:rPr>
          <w:lang w:val="en-US" w:eastAsia="zh-CN"/>
        </w:rPr>
        <w:t xml:space="preserve">Include the procedural text related to transferring </w:t>
      </w:r>
      <w:bookmarkStart w:id="27" w:name="_Hlk36551918"/>
      <w:r w:rsidRPr="00341D00">
        <w:rPr>
          <w:i/>
          <w:iCs/>
          <w:lang w:val="en-US"/>
        </w:rPr>
        <w:t>bt-NameList</w:t>
      </w:r>
      <w:bookmarkEnd w:id="27"/>
      <w:r w:rsidRPr="00341D00">
        <w:rPr>
          <w:i/>
          <w:iCs/>
          <w:lang w:val="en-US"/>
        </w:rPr>
        <w:t xml:space="preserve">, </w:t>
      </w:r>
      <w:bookmarkStart w:id="28" w:name="_Hlk36551928"/>
      <w:r w:rsidRPr="00341D00">
        <w:rPr>
          <w:i/>
          <w:iCs/>
          <w:lang w:val="en-US"/>
        </w:rPr>
        <w:t>wlan-NameList</w:t>
      </w:r>
      <w:bookmarkEnd w:id="28"/>
      <w:r w:rsidRPr="00341D00">
        <w:rPr>
          <w:lang w:val="en-US"/>
        </w:rPr>
        <w:t xml:space="preserve"> </w:t>
      </w:r>
      <w:r>
        <w:rPr>
          <w:lang w:val="en-US"/>
        </w:rPr>
        <w:t xml:space="preserve">and </w:t>
      </w:r>
      <w:bookmarkStart w:id="29" w:name="_Hlk36551939"/>
      <w:r w:rsidRPr="00341D00">
        <w:rPr>
          <w:i/>
          <w:iCs/>
          <w:lang w:val="en-US"/>
        </w:rPr>
        <w:t>sensor-NameList</w:t>
      </w:r>
      <w:bookmarkEnd w:id="29"/>
      <w:r w:rsidRPr="00341D00">
        <w:rPr>
          <w:lang w:val="en-US"/>
        </w:rPr>
        <w:t xml:space="preserve"> </w:t>
      </w:r>
      <w:r>
        <w:rPr>
          <w:lang w:val="en-US"/>
        </w:rPr>
        <w:t xml:space="preserve">from </w:t>
      </w:r>
      <w:r w:rsidRPr="00341D00">
        <w:rPr>
          <w:i/>
          <w:iCs/>
          <w:lang w:val="en-US"/>
        </w:rPr>
        <w:t>LoggedMeasurementConfiguration</w:t>
      </w:r>
      <w:r w:rsidRPr="00341D00">
        <w:rPr>
          <w:lang w:val="en-US"/>
        </w:rPr>
        <w:t xml:space="preserve"> </w:t>
      </w:r>
      <w:r>
        <w:rPr>
          <w:lang w:val="en-US"/>
        </w:rPr>
        <w:t xml:space="preserve">to the </w:t>
      </w:r>
      <w:r>
        <w:rPr>
          <w:i/>
          <w:lang w:val="en-GB"/>
        </w:rPr>
        <w:t>VarLogMeasConfig</w:t>
      </w:r>
      <w:r w:rsidRPr="0010662B">
        <w:rPr>
          <w:lang w:val="en-US"/>
        </w:rPr>
        <w:t>.</w:t>
      </w:r>
      <w:bookmarkEnd w:id="19"/>
      <w:bookmarkEnd w:id="20"/>
      <w:bookmarkEnd w:id="21"/>
      <w:bookmarkEnd w:id="22"/>
      <w:bookmarkEnd w:id="23"/>
      <w:bookmarkEnd w:id="24"/>
      <w:bookmarkEnd w:id="25"/>
      <w:bookmarkEnd w:id="26"/>
    </w:p>
    <w:p w14:paraId="292B9A11" w14:textId="68ED32F0" w:rsidR="00341D00" w:rsidRDefault="00341D00" w:rsidP="00341D00">
      <w:pPr>
        <w:pStyle w:val="Proposal"/>
        <w:numPr>
          <w:ilvl w:val="0"/>
          <w:numId w:val="19"/>
        </w:numPr>
        <w:tabs>
          <w:tab w:val="clear" w:pos="1304"/>
        </w:tabs>
        <w:spacing w:line="256" w:lineRule="auto"/>
        <w:ind w:left="1701" w:hanging="1701"/>
        <w:jc w:val="both"/>
        <w:rPr>
          <w:lang w:val="en-US"/>
        </w:rPr>
      </w:pPr>
      <w:bookmarkStart w:id="30" w:name="_Toc36581727"/>
      <w:bookmarkStart w:id="31" w:name="_Toc36620864"/>
      <w:bookmarkStart w:id="32" w:name="_Toc36623398"/>
      <w:bookmarkStart w:id="33" w:name="_Toc37082017"/>
      <w:bookmarkStart w:id="34" w:name="_Toc37269680"/>
      <w:bookmarkStart w:id="35" w:name="_Toc37274589"/>
      <w:bookmarkStart w:id="36" w:name="_Toc37317991"/>
      <w:bookmarkStart w:id="37" w:name="_Toc37318072"/>
      <w:r>
        <w:rPr>
          <w:lang w:val="en-US"/>
        </w:rPr>
        <w:t xml:space="preserve">RAN2 is kindly requested to agree the </w:t>
      </w:r>
      <w:r w:rsidR="00061EF9">
        <w:rPr>
          <w:lang w:val="en-US"/>
        </w:rPr>
        <w:t>CR</w:t>
      </w:r>
      <w:r>
        <w:rPr>
          <w:lang w:val="en-US"/>
        </w:rPr>
        <w:t xml:space="preserve"> provided in </w:t>
      </w:r>
      <w:r w:rsidR="00550453">
        <w:rPr>
          <w:lang w:val="en-US"/>
        </w:rPr>
        <w:fldChar w:fldCharType="begin"/>
      </w:r>
      <w:r w:rsidR="00550453">
        <w:rPr>
          <w:lang w:val="en-US"/>
        </w:rPr>
        <w:instrText xml:space="preserve"> REF _Ref37274427 \r \h </w:instrText>
      </w:r>
      <w:r w:rsidR="00550453">
        <w:rPr>
          <w:lang w:val="en-US"/>
        </w:rPr>
      </w:r>
      <w:r w:rsidR="00550453">
        <w:rPr>
          <w:lang w:val="en-US"/>
        </w:rPr>
        <w:fldChar w:fldCharType="separate"/>
      </w:r>
      <w:r w:rsidR="00111560">
        <w:rPr>
          <w:lang w:val="en-US"/>
        </w:rPr>
        <w:t>[2]</w:t>
      </w:r>
      <w:r w:rsidR="00550453">
        <w:rPr>
          <w:lang w:val="en-US"/>
        </w:rPr>
        <w:fldChar w:fldCharType="end"/>
      </w:r>
      <w:r>
        <w:rPr>
          <w:lang w:val="en-US"/>
        </w:rPr>
        <w:t>.</w:t>
      </w:r>
      <w:bookmarkEnd w:id="30"/>
      <w:bookmarkEnd w:id="31"/>
      <w:bookmarkEnd w:id="32"/>
      <w:bookmarkEnd w:id="33"/>
      <w:bookmarkEnd w:id="34"/>
      <w:bookmarkEnd w:id="35"/>
      <w:bookmarkEnd w:id="36"/>
      <w:bookmarkEnd w:id="37"/>
    </w:p>
    <w:p w14:paraId="635C6B7B" w14:textId="77777777" w:rsidR="00341D00" w:rsidRPr="00341D00" w:rsidRDefault="00341D00" w:rsidP="00E41844">
      <w:pPr>
        <w:rPr>
          <w:lang w:val="en-US" w:eastAsia="zh-CN"/>
        </w:rPr>
      </w:pPr>
    </w:p>
    <w:p w14:paraId="0473B78C" w14:textId="2C22C06F" w:rsidR="00EA78CF" w:rsidRDefault="00EA78CF" w:rsidP="00EA78CF">
      <w:pPr>
        <w:pStyle w:val="Heading3"/>
      </w:pPr>
      <w:r>
        <w:t xml:space="preserve">reportType in </w:t>
      </w:r>
      <w:r w:rsidR="00341D00">
        <w:t>V</w:t>
      </w:r>
      <w:r>
        <w:t>arLogMeasReport</w:t>
      </w:r>
    </w:p>
    <w:p w14:paraId="4C3D3798" w14:textId="45A457ED" w:rsidR="00A50874" w:rsidRDefault="00A50874" w:rsidP="00A50874">
      <w:pPr>
        <w:rPr>
          <w:lang w:val="en-US" w:eastAsia="zh-CN"/>
        </w:rPr>
      </w:pPr>
      <w:r>
        <w:rPr>
          <w:lang w:val="en-GB" w:eastAsia="zh-CN"/>
        </w:rPr>
        <w:t xml:space="preserve">The field reportType in </w:t>
      </w:r>
      <w:r>
        <w:rPr>
          <w:lang w:val="en-US" w:eastAsia="zh-CN"/>
        </w:rPr>
        <w:t>loggedMeasurementConfiguration is used to indicate whether the UE shall perform periodical logging or an event driven logging while the UE is in Idle/inactive state. When this field is received by the UE, it needs to store this field and the corresponding configuration (periodic or event specific configuration). The UE needs to store them in the VarLogMeasConfig. However, in the current procedural text, this field is stored in VarLogMeasReport which is wrong.</w:t>
      </w:r>
    </w:p>
    <w:p w14:paraId="7D597361" w14:textId="7A8C09A2" w:rsidR="00A50874" w:rsidRDefault="00A50874" w:rsidP="00A50874">
      <w:pPr>
        <w:pStyle w:val="Proposal"/>
        <w:numPr>
          <w:ilvl w:val="0"/>
          <w:numId w:val="19"/>
        </w:numPr>
        <w:tabs>
          <w:tab w:val="clear" w:pos="1304"/>
        </w:tabs>
        <w:spacing w:line="256" w:lineRule="auto"/>
        <w:ind w:left="1701" w:hanging="1701"/>
        <w:jc w:val="both"/>
        <w:rPr>
          <w:lang w:val="en-US"/>
        </w:rPr>
      </w:pPr>
      <w:bookmarkStart w:id="38" w:name="_Toc36581728"/>
      <w:bookmarkStart w:id="39" w:name="_Toc36620865"/>
      <w:bookmarkStart w:id="40" w:name="_Toc36623399"/>
      <w:bookmarkStart w:id="41" w:name="_Toc37082018"/>
      <w:bookmarkStart w:id="42" w:name="_Toc37269681"/>
      <w:bookmarkStart w:id="43" w:name="_Toc37274590"/>
      <w:bookmarkStart w:id="44" w:name="_Toc37317992"/>
      <w:bookmarkStart w:id="45" w:name="_Toc37318073"/>
      <w:r>
        <w:rPr>
          <w:lang w:val="en-US"/>
        </w:rPr>
        <w:t xml:space="preserve">Modify the procedural text to indicate </w:t>
      </w:r>
      <w:r w:rsidR="00212E08">
        <w:rPr>
          <w:lang w:val="en-US"/>
        </w:rPr>
        <w:t xml:space="preserve">that </w:t>
      </w:r>
      <w:r>
        <w:rPr>
          <w:lang w:val="en-US"/>
        </w:rPr>
        <w:t xml:space="preserve">the transfer of reportType from </w:t>
      </w:r>
      <w:r w:rsidRPr="00341D00">
        <w:rPr>
          <w:i/>
          <w:iCs/>
          <w:lang w:val="en-US"/>
        </w:rPr>
        <w:t>LoggedMeasurementConfiguration</w:t>
      </w:r>
      <w:r w:rsidRPr="00341D00">
        <w:rPr>
          <w:lang w:val="en-US"/>
        </w:rPr>
        <w:t xml:space="preserve"> </w:t>
      </w:r>
      <w:r>
        <w:rPr>
          <w:lang w:val="en-US"/>
        </w:rPr>
        <w:t xml:space="preserve">to the </w:t>
      </w:r>
      <w:r>
        <w:rPr>
          <w:i/>
          <w:lang w:val="en-GB"/>
        </w:rPr>
        <w:t xml:space="preserve">VarLogMeasConfig </w:t>
      </w:r>
      <w:r>
        <w:rPr>
          <w:iCs/>
          <w:lang w:val="en-GB"/>
        </w:rPr>
        <w:t xml:space="preserve">instead of </w:t>
      </w:r>
      <w:r w:rsidRPr="00A50874">
        <w:rPr>
          <w:i/>
          <w:lang w:val="en-GB"/>
        </w:rPr>
        <w:t>VarLogMeasReport</w:t>
      </w:r>
      <w:r w:rsidRPr="0010662B">
        <w:rPr>
          <w:lang w:val="en-US"/>
        </w:rPr>
        <w:t>.</w:t>
      </w:r>
      <w:bookmarkEnd w:id="38"/>
      <w:bookmarkEnd w:id="39"/>
      <w:bookmarkEnd w:id="40"/>
      <w:bookmarkEnd w:id="41"/>
      <w:bookmarkEnd w:id="42"/>
      <w:bookmarkEnd w:id="43"/>
      <w:bookmarkEnd w:id="44"/>
      <w:bookmarkEnd w:id="45"/>
    </w:p>
    <w:p w14:paraId="0577C158" w14:textId="05D0E177" w:rsidR="00EA78CF" w:rsidRDefault="00EA78CF" w:rsidP="00EA78CF">
      <w:pPr>
        <w:pStyle w:val="Heading3"/>
      </w:pPr>
      <w:r>
        <w:t>Procedural text correction for periodical logged MDT</w:t>
      </w:r>
    </w:p>
    <w:p w14:paraId="396641BC" w14:textId="0EBDE9F5" w:rsidR="006551B4" w:rsidRDefault="005246E6" w:rsidP="006551B4">
      <w:pPr>
        <w:rPr>
          <w:lang w:val="en-US" w:eastAsia="zh-CN"/>
        </w:rPr>
      </w:pPr>
      <w:r w:rsidRPr="005246E6">
        <w:rPr>
          <w:lang w:val="en-US" w:eastAsia="zh-CN"/>
        </w:rPr>
        <w:t xml:space="preserve">The UE can have either periodical or event driven logged MDT configuration. Therefore, when the UE is in </w:t>
      </w:r>
      <w:r>
        <w:rPr>
          <w:lang w:val="en-US" w:eastAsia="zh-CN"/>
        </w:rPr>
        <w:t>periodical</w:t>
      </w:r>
      <w:r w:rsidRPr="005246E6">
        <w:rPr>
          <w:lang w:val="en-US" w:eastAsia="zh-CN"/>
        </w:rPr>
        <w:t xml:space="preserve"> </w:t>
      </w:r>
      <w:r>
        <w:rPr>
          <w:lang w:val="en-US" w:eastAsia="zh-CN"/>
        </w:rPr>
        <w:t>logging</w:t>
      </w:r>
      <w:r w:rsidRPr="005246E6">
        <w:rPr>
          <w:lang w:val="en-US" w:eastAsia="zh-CN"/>
        </w:rPr>
        <w:t xml:space="preserve"> configuration there is no loggedEven</w:t>
      </w:r>
      <w:r>
        <w:rPr>
          <w:lang w:val="en-US" w:eastAsia="zh-CN"/>
        </w:rPr>
        <w:t>t</w:t>
      </w:r>
      <w:r w:rsidRPr="005246E6">
        <w:rPr>
          <w:lang w:val="en-US" w:eastAsia="zh-CN"/>
        </w:rPr>
        <w:t>TriggerConfig</w:t>
      </w:r>
      <w:r>
        <w:rPr>
          <w:lang w:val="en-US" w:eastAsia="zh-CN"/>
        </w:rPr>
        <w:t xml:space="preserve">. However, the procedural text, uses the loggingInterval from </w:t>
      </w:r>
      <w:r w:rsidRPr="005246E6">
        <w:rPr>
          <w:lang w:val="en-US" w:eastAsia="zh-CN"/>
        </w:rPr>
        <w:t>loggedEven</w:t>
      </w:r>
      <w:r>
        <w:rPr>
          <w:lang w:val="en-US" w:eastAsia="zh-CN"/>
        </w:rPr>
        <w:t>t</w:t>
      </w:r>
      <w:r w:rsidRPr="005246E6">
        <w:rPr>
          <w:lang w:val="en-US" w:eastAsia="zh-CN"/>
        </w:rPr>
        <w:t>TriggerConfig</w:t>
      </w:r>
      <w:r>
        <w:rPr>
          <w:lang w:val="en-US" w:eastAsia="zh-CN"/>
        </w:rPr>
        <w:t xml:space="preserve"> for periodical logging configuration.</w:t>
      </w:r>
    </w:p>
    <w:p w14:paraId="17D1E215" w14:textId="25EBC475" w:rsidR="005246E6" w:rsidRDefault="005246E6" w:rsidP="005246E6">
      <w:pPr>
        <w:pStyle w:val="Proposal"/>
        <w:numPr>
          <w:ilvl w:val="0"/>
          <w:numId w:val="19"/>
        </w:numPr>
        <w:tabs>
          <w:tab w:val="clear" w:pos="1304"/>
        </w:tabs>
        <w:spacing w:line="256" w:lineRule="auto"/>
        <w:ind w:left="1701" w:hanging="1701"/>
        <w:jc w:val="both"/>
        <w:rPr>
          <w:lang w:val="en-US"/>
        </w:rPr>
      </w:pPr>
      <w:bookmarkStart w:id="46" w:name="_Toc36581730"/>
      <w:bookmarkStart w:id="47" w:name="_Toc36620867"/>
      <w:bookmarkStart w:id="48" w:name="_Toc36623401"/>
      <w:bookmarkStart w:id="49" w:name="_Toc37082020"/>
      <w:bookmarkStart w:id="50" w:name="_Toc37269682"/>
      <w:bookmarkStart w:id="51" w:name="_Toc37274591"/>
      <w:bookmarkStart w:id="52" w:name="_Toc37317993"/>
      <w:bookmarkStart w:id="53" w:name="_Toc37318074"/>
      <w:r>
        <w:rPr>
          <w:lang w:val="en-US"/>
        </w:rPr>
        <w:t>Modify the procedural text to indicate</w:t>
      </w:r>
      <w:r w:rsidR="00212E08">
        <w:rPr>
          <w:lang w:val="en-US"/>
        </w:rPr>
        <w:t xml:space="preserve"> that</w:t>
      </w:r>
      <w:r>
        <w:rPr>
          <w:lang w:val="en-US"/>
        </w:rPr>
        <w:t xml:space="preserve"> the UE shall use </w:t>
      </w:r>
      <w:r w:rsidRPr="005246E6">
        <w:rPr>
          <w:i/>
          <w:iCs/>
          <w:lang w:val="en-US" w:eastAsia="zh-CN"/>
        </w:rPr>
        <w:t>loggingInterval</w:t>
      </w:r>
      <w:r>
        <w:rPr>
          <w:lang w:val="en-US" w:eastAsia="zh-CN"/>
        </w:rPr>
        <w:t xml:space="preserve"> from </w:t>
      </w:r>
      <w:r w:rsidRPr="005246E6">
        <w:rPr>
          <w:i/>
          <w:iCs/>
          <w:lang w:val="en-US"/>
        </w:rPr>
        <w:t>LoggedPeriodicalReportConfig</w:t>
      </w:r>
      <w:r w:rsidRPr="005246E6">
        <w:rPr>
          <w:lang w:val="en-US"/>
        </w:rPr>
        <w:t xml:space="preserve"> </w:t>
      </w:r>
      <w:r>
        <w:rPr>
          <w:lang w:val="en-US"/>
        </w:rPr>
        <w:t xml:space="preserve">instead of </w:t>
      </w:r>
      <w:r w:rsidRPr="005246E6">
        <w:rPr>
          <w:i/>
          <w:iCs/>
          <w:lang w:val="en-US"/>
        </w:rPr>
        <w:t>LoggedEvent</w:t>
      </w:r>
      <w:r w:rsidR="00127DA6">
        <w:rPr>
          <w:i/>
          <w:iCs/>
          <w:lang w:val="en-US"/>
        </w:rPr>
        <w:t>Trigger</w:t>
      </w:r>
      <w:r w:rsidRPr="005246E6">
        <w:rPr>
          <w:i/>
          <w:iCs/>
          <w:lang w:val="en-US"/>
        </w:rPr>
        <w:t>Config</w:t>
      </w:r>
      <w:r w:rsidRPr="0010662B">
        <w:rPr>
          <w:lang w:val="en-US"/>
        </w:rPr>
        <w:t>.</w:t>
      </w:r>
      <w:bookmarkEnd w:id="46"/>
      <w:bookmarkEnd w:id="47"/>
      <w:bookmarkEnd w:id="48"/>
      <w:bookmarkEnd w:id="49"/>
      <w:bookmarkEnd w:id="50"/>
      <w:bookmarkEnd w:id="51"/>
      <w:bookmarkEnd w:id="52"/>
      <w:bookmarkEnd w:id="53"/>
    </w:p>
    <w:p w14:paraId="26C517A6" w14:textId="77777777" w:rsidR="005246E6" w:rsidRPr="005246E6" w:rsidRDefault="005246E6" w:rsidP="006551B4">
      <w:pPr>
        <w:rPr>
          <w:lang w:val="en-US" w:eastAsia="zh-CN"/>
        </w:rPr>
      </w:pPr>
    </w:p>
    <w:p w14:paraId="366C4A0E" w14:textId="6C27BE1C" w:rsidR="00EA78CF" w:rsidRDefault="00EA78CF" w:rsidP="00EA78CF">
      <w:pPr>
        <w:pStyle w:val="Heading3"/>
      </w:pPr>
      <w:r>
        <w:t>Procedural text correction for event driven logged MDT</w:t>
      </w:r>
    </w:p>
    <w:p w14:paraId="13F008FC" w14:textId="77777777" w:rsidR="004726F5" w:rsidRPr="004726F5" w:rsidRDefault="004726F5" w:rsidP="004726F5">
      <w:pPr>
        <w:rPr>
          <w:lang w:val="en-US" w:eastAsia="zh-CN"/>
        </w:rPr>
      </w:pPr>
      <w:r w:rsidRPr="004726F5">
        <w:rPr>
          <w:lang w:val="en-US" w:eastAsia="zh-CN"/>
        </w:rPr>
        <w:t>The procedural text is not clear as to what indicates outOfCoverage when the network configures the outOfCoverage based event driven logged MDT.</w:t>
      </w:r>
    </w:p>
    <w:p w14:paraId="33D6821F" w14:textId="77777777" w:rsidR="004726F5" w:rsidRPr="004726F5" w:rsidRDefault="004726F5" w:rsidP="004726F5">
      <w:pPr>
        <w:overflowPunct w:val="0"/>
        <w:autoSpaceDE w:val="0"/>
        <w:autoSpaceDN w:val="0"/>
        <w:adjustRightInd w:val="0"/>
        <w:spacing w:after="180" w:line="240" w:lineRule="auto"/>
        <w:textAlignment w:val="baseline"/>
        <w:rPr>
          <w:rFonts w:ascii="Arial" w:eastAsia="MS Mincho" w:hAnsi="Arial" w:cs="Times New Roman"/>
          <w:sz w:val="20"/>
          <w:szCs w:val="20"/>
          <w:lang w:val="en-GB" w:eastAsia="de-DE"/>
        </w:rPr>
      </w:pPr>
      <w:r w:rsidRPr="004726F5">
        <w:rPr>
          <w:rFonts w:ascii="Times New Roman" w:eastAsia="DengXian" w:hAnsi="Times New Roman" w:cs="Times New Roman"/>
          <w:sz w:val="20"/>
          <w:szCs w:val="20"/>
          <w:lang w:val="en-US" w:eastAsia="ja-JP"/>
        </w:rPr>
        <w:t>2&gt;</w:t>
      </w:r>
      <w:r w:rsidRPr="004726F5">
        <w:rPr>
          <w:rFonts w:ascii="Times New Roman" w:eastAsia="DengXian" w:hAnsi="Times New Roman" w:cs="Times New Roman"/>
          <w:sz w:val="20"/>
          <w:szCs w:val="20"/>
          <w:lang w:val="en-US" w:eastAsia="ja-JP"/>
        </w:rPr>
        <w:tab/>
        <w:t xml:space="preserve">else if the </w:t>
      </w:r>
      <w:r w:rsidRPr="004726F5">
        <w:rPr>
          <w:rFonts w:ascii="Times New Roman" w:eastAsia="DengXian" w:hAnsi="Times New Roman" w:cs="Times New Roman"/>
          <w:i/>
          <w:sz w:val="20"/>
          <w:szCs w:val="20"/>
          <w:lang w:val="en-US" w:eastAsia="ja-JP"/>
        </w:rPr>
        <w:t>reportType</w:t>
      </w:r>
      <w:r w:rsidRPr="004726F5">
        <w:rPr>
          <w:rFonts w:ascii="Times New Roman" w:eastAsia="DengXian" w:hAnsi="Times New Roman" w:cs="Times New Roman"/>
          <w:sz w:val="20"/>
          <w:szCs w:val="20"/>
          <w:lang w:val="en-US" w:eastAsia="ja-JP"/>
        </w:rPr>
        <w:t xml:space="preserve"> is set to </w:t>
      </w:r>
      <w:r w:rsidRPr="004726F5">
        <w:rPr>
          <w:rFonts w:ascii="Times New Roman" w:eastAsia="DengXian" w:hAnsi="Times New Roman" w:cs="Times New Roman"/>
          <w:i/>
          <w:sz w:val="20"/>
          <w:szCs w:val="20"/>
          <w:lang w:val="en-US" w:eastAsia="ja-JP"/>
        </w:rPr>
        <w:t>eventTriggered</w:t>
      </w:r>
      <w:r w:rsidRPr="004726F5">
        <w:rPr>
          <w:rFonts w:ascii="Times New Roman" w:eastAsia="Times New Roman" w:hAnsi="Times New Roman" w:cs="Times New Roman"/>
          <w:sz w:val="20"/>
          <w:szCs w:val="20"/>
          <w:lang w:val="en-US" w:eastAsia="ja-JP"/>
        </w:rPr>
        <w:t xml:space="preserve">, which indicates </w:t>
      </w:r>
      <w:r w:rsidRPr="004726F5">
        <w:rPr>
          <w:rFonts w:ascii="Times New Roman" w:eastAsia="Times New Roman" w:hAnsi="Times New Roman" w:cs="Times New Roman"/>
          <w:i/>
          <w:sz w:val="20"/>
          <w:szCs w:val="20"/>
          <w:lang w:val="en-US" w:eastAsia="ja-JP"/>
        </w:rPr>
        <w:t>outOfCoverage</w:t>
      </w:r>
      <w:r w:rsidRPr="004726F5">
        <w:rPr>
          <w:rFonts w:ascii="Times New Roman" w:eastAsia="DengXian" w:hAnsi="Times New Roman" w:cs="Times New Roman"/>
          <w:sz w:val="20"/>
          <w:szCs w:val="20"/>
          <w:lang w:val="en-US" w:eastAsia="ja-JP"/>
        </w:rPr>
        <w:t>:</w:t>
      </w:r>
    </w:p>
    <w:p w14:paraId="4BB536E0" w14:textId="11D593A7" w:rsidR="00435911" w:rsidRDefault="004726F5" w:rsidP="00435911">
      <w:pPr>
        <w:rPr>
          <w:lang w:val="en-US"/>
        </w:rPr>
      </w:pPr>
      <w:r w:rsidRPr="004726F5">
        <w:rPr>
          <w:lang w:val="en-US"/>
        </w:rPr>
        <w:t xml:space="preserve">The procedural text is unclear, and this could lead to some UEs not performing the outOfCoverage based event driven logged MDT reporting incorrectly.  </w:t>
      </w:r>
    </w:p>
    <w:p w14:paraId="498E238B" w14:textId="02E20DD8" w:rsidR="004726F5" w:rsidRDefault="004726F5" w:rsidP="00435911">
      <w:pPr>
        <w:rPr>
          <w:lang w:val="en-US" w:eastAsia="zh-CN"/>
        </w:rPr>
      </w:pPr>
      <w:r>
        <w:rPr>
          <w:lang w:val="en-US" w:eastAsia="zh-CN"/>
        </w:rPr>
        <w:t xml:space="preserve">Therefore we propose </w:t>
      </w:r>
      <w:r w:rsidRPr="004726F5">
        <w:rPr>
          <w:lang w:val="en-US" w:eastAsia="zh-CN"/>
        </w:rPr>
        <w:t>to clarify that the evetType needs to be outOfCoverage in order for the UE to perform logging of measurements only when it enters the any cell selection state.</w:t>
      </w:r>
    </w:p>
    <w:p w14:paraId="07397FED" w14:textId="34994FE7" w:rsidR="004726F5" w:rsidRDefault="004726F5" w:rsidP="004726F5">
      <w:pPr>
        <w:pStyle w:val="Proposal"/>
        <w:numPr>
          <w:ilvl w:val="0"/>
          <w:numId w:val="19"/>
        </w:numPr>
        <w:tabs>
          <w:tab w:val="clear" w:pos="1304"/>
        </w:tabs>
        <w:spacing w:line="256" w:lineRule="auto"/>
        <w:ind w:left="1701" w:hanging="1701"/>
        <w:jc w:val="both"/>
        <w:rPr>
          <w:lang w:val="en-US"/>
        </w:rPr>
      </w:pPr>
      <w:bookmarkStart w:id="54" w:name="_Toc36581732"/>
      <w:bookmarkStart w:id="55" w:name="_Toc36620869"/>
      <w:bookmarkStart w:id="56" w:name="_Toc36623403"/>
      <w:bookmarkStart w:id="57" w:name="_Toc37082022"/>
      <w:bookmarkStart w:id="58" w:name="_Toc37269683"/>
      <w:bookmarkStart w:id="59" w:name="_Toc37274592"/>
      <w:bookmarkStart w:id="60" w:name="_Toc37317994"/>
      <w:bookmarkStart w:id="61" w:name="_Toc37318075"/>
      <w:r>
        <w:rPr>
          <w:lang w:val="en-US"/>
        </w:rPr>
        <w:t xml:space="preserve">Modify the procedural text to indicate </w:t>
      </w:r>
      <w:r w:rsidR="00212E08">
        <w:rPr>
          <w:lang w:val="en-US"/>
        </w:rPr>
        <w:t xml:space="preserve">that </w:t>
      </w:r>
      <w:r>
        <w:rPr>
          <w:lang w:val="en-US"/>
        </w:rPr>
        <w:t xml:space="preserve">the UE shall perform the </w:t>
      </w:r>
      <w:r w:rsidRPr="004726F5">
        <w:rPr>
          <w:i/>
          <w:iCs/>
          <w:lang w:val="en-US"/>
        </w:rPr>
        <w:t>outOfCoverage</w:t>
      </w:r>
      <w:r>
        <w:rPr>
          <w:lang w:val="en-US"/>
        </w:rPr>
        <w:t xml:space="preserve"> related event driven logged MDT measurement logging if </w:t>
      </w:r>
      <w:r>
        <w:rPr>
          <w:rFonts w:eastAsia="DengXian"/>
          <w:lang w:val="en-US"/>
        </w:rPr>
        <w:t xml:space="preserve">the </w:t>
      </w:r>
      <w:r>
        <w:rPr>
          <w:rFonts w:eastAsia="DengXian"/>
          <w:i/>
          <w:lang w:val="en-US"/>
        </w:rPr>
        <w:t>reportType</w:t>
      </w:r>
      <w:r>
        <w:rPr>
          <w:rFonts w:eastAsia="DengXian"/>
          <w:lang w:val="en-US"/>
        </w:rPr>
        <w:t xml:space="preserve"> is set to </w:t>
      </w:r>
      <w:r>
        <w:rPr>
          <w:rFonts w:eastAsia="DengXian"/>
          <w:i/>
          <w:lang w:val="en-US"/>
        </w:rPr>
        <w:t>eventTriggered</w:t>
      </w:r>
      <w:r>
        <w:rPr>
          <w:lang w:val="en-US"/>
        </w:rPr>
        <w:t xml:space="preserve">, and </w:t>
      </w:r>
      <w:r w:rsidRPr="00B57511">
        <w:rPr>
          <w:i/>
          <w:iCs/>
          <w:lang w:val="en-US"/>
        </w:rPr>
        <w:t>eventType</w:t>
      </w:r>
      <w:r w:rsidRPr="00D26A12">
        <w:rPr>
          <w:lang w:val="en-US"/>
        </w:rPr>
        <w:t xml:space="preserve"> is set to </w:t>
      </w:r>
      <w:r w:rsidRPr="00D26A12">
        <w:rPr>
          <w:i/>
          <w:iCs/>
          <w:lang w:val="en-US"/>
        </w:rPr>
        <w:t>outOfCoverage</w:t>
      </w:r>
      <w:r>
        <w:rPr>
          <w:lang w:val="en-US"/>
        </w:rPr>
        <w:t xml:space="preserve"> </w:t>
      </w:r>
      <w:r w:rsidRPr="0010662B">
        <w:rPr>
          <w:lang w:val="en-US"/>
        </w:rPr>
        <w:t>.</w:t>
      </w:r>
      <w:bookmarkEnd w:id="54"/>
      <w:bookmarkEnd w:id="55"/>
      <w:bookmarkEnd w:id="56"/>
      <w:bookmarkEnd w:id="57"/>
      <w:bookmarkEnd w:id="58"/>
      <w:bookmarkEnd w:id="59"/>
      <w:bookmarkEnd w:id="60"/>
      <w:bookmarkEnd w:id="61"/>
    </w:p>
    <w:p w14:paraId="3539D8A8" w14:textId="77777777" w:rsidR="004726F5" w:rsidRPr="004726F5" w:rsidRDefault="004726F5" w:rsidP="00435911">
      <w:pPr>
        <w:rPr>
          <w:lang w:val="en-US" w:eastAsia="zh-CN"/>
        </w:rPr>
      </w:pPr>
    </w:p>
    <w:p w14:paraId="1CCCB92F" w14:textId="54A1D8CB" w:rsidR="00EA78CF" w:rsidRDefault="00EA78CF" w:rsidP="00EA78CF">
      <w:pPr>
        <w:pStyle w:val="Heading3"/>
      </w:pPr>
      <w:r>
        <w:t>Procedural text correction for Out-of-coverage event driven logged MDT</w:t>
      </w:r>
    </w:p>
    <w:p w14:paraId="2F69EA09" w14:textId="051E0A32" w:rsidR="003176A1" w:rsidRPr="003176A1" w:rsidRDefault="003176A1" w:rsidP="003176A1">
      <w:pPr>
        <w:rPr>
          <w:rFonts w:ascii="Arial" w:eastAsia="MS Mincho" w:hAnsi="Arial"/>
          <w:lang w:val="en-US" w:eastAsia="de-DE"/>
        </w:rPr>
      </w:pPr>
      <w:r w:rsidRPr="003176A1">
        <w:rPr>
          <w:lang w:val="en-US" w:eastAsia="zh-CN"/>
        </w:rPr>
        <w:t>During RAN2#109e meeting, it was agreed that the UE shall log the cell in which it comes back to ‘camped normally state’ after entering the any cell selection state.</w:t>
      </w:r>
      <w:r w:rsidRPr="003176A1">
        <w:rPr>
          <w:rFonts w:ascii="Arial" w:eastAsia="MS Mincho" w:hAnsi="Arial"/>
          <w:lang w:val="en-US" w:eastAsia="de-DE"/>
        </w:rPr>
        <w:t xml:space="preserve"> </w:t>
      </w:r>
    </w:p>
    <w:p w14:paraId="0D441D96" w14:textId="77777777" w:rsidR="003176A1" w:rsidRPr="003176A1" w:rsidRDefault="003176A1" w:rsidP="003176A1">
      <w:pPr>
        <w:pStyle w:val="Doc-text2"/>
        <w:pBdr>
          <w:top w:val="single" w:sz="4" w:space="1" w:color="auto"/>
          <w:left w:val="single" w:sz="4" w:space="4" w:color="auto"/>
          <w:bottom w:val="single" w:sz="4" w:space="1" w:color="auto"/>
          <w:right w:val="single" w:sz="4" w:space="4" w:color="auto"/>
        </w:pBdr>
        <w:rPr>
          <w:lang w:val="en-US"/>
        </w:rPr>
      </w:pPr>
      <w:r w:rsidRPr="003176A1">
        <w:rPr>
          <w:lang w:val="en-US"/>
        </w:rPr>
        <w:t>5</w:t>
      </w:r>
      <w:r w:rsidRPr="003176A1">
        <w:rPr>
          <w:lang w:val="en-US"/>
        </w:rPr>
        <w:tab/>
        <w:t xml:space="preserve">UE configured for the event-triggerd logged MDT logs the cell ID, location information if available and time stamp information on </w:t>
      </w:r>
    </w:p>
    <w:p w14:paraId="092FAD75" w14:textId="77777777" w:rsidR="003176A1" w:rsidRPr="003176A1" w:rsidRDefault="003176A1" w:rsidP="003176A1">
      <w:pPr>
        <w:pStyle w:val="Doc-text2"/>
        <w:pBdr>
          <w:top w:val="single" w:sz="4" w:space="1" w:color="auto"/>
          <w:left w:val="single" w:sz="4" w:space="4" w:color="auto"/>
          <w:bottom w:val="single" w:sz="4" w:space="1" w:color="auto"/>
          <w:right w:val="single" w:sz="4" w:space="4" w:color="auto"/>
        </w:pBdr>
        <w:rPr>
          <w:lang w:val="en-US"/>
        </w:rPr>
      </w:pPr>
      <w:r w:rsidRPr="003176A1">
        <w:rPr>
          <w:lang w:val="en-US"/>
        </w:rPr>
        <w:tab/>
      </w:r>
      <w:r w:rsidRPr="003176A1">
        <w:rPr>
          <w:lang w:val="en-US"/>
        </w:rPr>
        <w:tab/>
        <w:t>- first serving cell after leaving the OOC</w:t>
      </w:r>
    </w:p>
    <w:p w14:paraId="6006D27D" w14:textId="320782EE" w:rsidR="00A837B5" w:rsidRDefault="003176A1" w:rsidP="00A837B5">
      <w:pPr>
        <w:rPr>
          <w:lang w:val="en-US" w:eastAsia="zh-CN"/>
        </w:rPr>
      </w:pPr>
      <w:r w:rsidRPr="003176A1">
        <w:rPr>
          <w:lang w:val="en-US" w:eastAsia="zh-CN"/>
        </w:rPr>
        <w:t xml:space="preserve">The procedural text does not capture this </w:t>
      </w:r>
      <w:r>
        <w:rPr>
          <w:lang w:val="en-US" w:eastAsia="zh-CN"/>
        </w:rPr>
        <w:t>and therefore t</w:t>
      </w:r>
      <w:r w:rsidRPr="003176A1">
        <w:rPr>
          <w:lang w:val="en-US" w:eastAsia="zh-CN"/>
        </w:rPr>
        <w:t>he UE does not include the first serving cell that it enters upon leaving the any cell selection state when the UE is configured with outOfCoverage based event driven logged MDT configurat</w:t>
      </w:r>
      <w:r>
        <w:rPr>
          <w:lang w:val="en-US" w:eastAsia="zh-CN"/>
        </w:rPr>
        <w:t>i</w:t>
      </w:r>
      <w:r w:rsidRPr="003176A1">
        <w:rPr>
          <w:lang w:val="en-US" w:eastAsia="zh-CN"/>
        </w:rPr>
        <w:t>on.</w:t>
      </w:r>
    </w:p>
    <w:p w14:paraId="6536A08D" w14:textId="3A081CAA" w:rsidR="003176A1" w:rsidRDefault="003176A1" w:rsidP="00A837B5">
      <w:pPr>
        <w:rPr>
          <w:lang w:val="en-US" w:eastAsia="zh-CN"/>
        </w:rPr>
      </w:pPr>
      <w:r w:rsidRPr="003176A1">
        <w:rPr>
          <w:lang w:val="en-US" w:eastAsia="zh-CN"/>
        </w:rPr>
        <w:t xml:space="preserve">The procedural text </w:t>
      </w:r>
      <w:r>
        <w:rPr>
          <w:lang w:val="en-US" w:eastAsia="zh-CN"/>
        </w:rPr>
        <w:t>needs to be</w:t>
      </w:r>
      <w:r w:rsidRPr="003176A1">
        <w:rPr>
          <w:lang w:val="en-US" w:eastAsia="zh-CN"/>
        </w:rPr>
        <w:t xml:space="preserve"> updated to capture the inclusion of servi</w:t>
      </w:r>
      <w:r>
        <w:rPr>
          <w:lang w:val="en-US" w:eastAsia="zh-CN"/>
        </w:rPr>
        <w:t>ng</w:t>
      </w:r>
      <w:r w:rsidRPr="003176A1">
        <w:rPr>
          <w:lang w:val="en-US" w:eastAsia="zh-CN"/>
        </w:rPr>
        <w:t xml:space="preserve"> cell related informat</w:t>
      </w:r>
      <w:r>
        <w:rPr>
          <w:lang w:val="en-US" w:eastAsia="zh-CN"/>
        </w:rPr>
        <w:t>i</w:t>
      </w:r>
      <w:r w:rsidRPr="003176A1">
        <w:rPr>
          <w:lang w:val="en-US" w:eastAsia="zh-CN"/>
        </w:rPr>
        <w:t>on upon exiting the OOC condition.</w:t>
      </w:r>
    </w:p>
    <w:p w14:paraId="0EE5EE13" w14:textId="2BB4E6DA" w:rsidR="003176A1" w:rsidRDefault="003176A1" w:rsidP="003176A1">
      <w:pPr>
        <w:pStyle w:val="Proposal"/>
        <w:numPr>
          <w:ilvl w:val="0"/>
          <w:numId w:val="19"/>
        </w:numPr>
        <w:tabs>
          <w:tab w:val="clear" w:pos="1304"/>
        </w:tabs>
        <w:spacing w:line="256" w:lineRule="auto"/>
        <w:ind w:left="1701" w:hanging="1701"/>
        <w:jc w:val="both"/>
        <w:rPr>
          <w:lang w:val="en-US"/>
        </w:rPr>
      </w:pPr>
      <w:bookmarkStart w:id="62" w:name="_Toc36581734"/>
      <w:bookmarkStart w:id="63" w:name="_Toc36620871"/>
      <w:bookmarkStart w:id="64" w:name="_Toc36623405"/>
      <w:bookmarkStart w:id="65" w:name="_Toc37082024"/>
      <w:bookmarkStart w:id="66" w:name="_Toc37269684"/>
      <w:bookmarkStart w:id="67" w:name="_Toc37274593"/>
      <w:bookmarkStart w:id="68" w:name="_Toc37317995"/>
      <w:bookmarkStart w:id="69" w:name="_Toc37318076"/>
      <w:r>
        <w:rPr>
          <w:lang w:val="en-US"/>
        </w:rPr>
        <w:t xml:space="preserve">Modify the procedural text to indicate </w:t>
      </w:r>
      <w:r w:rsidR="00212E08">
        <w:rPr>
          <w:lang w:val="en-US"/>
        </w:rPr>
        <w:t xml:space="preserve">that </w:t>
      </w:r>
      <w:r>
        <w:rPr>
          <w:lang w:val="en-US"/>
        </w:rPr>
        <w:t>the UE shall include the serving cell related information upon leaving the any cell selection state when the OOC event based logged MDT is configured to the UE</w:t>
      </w:r>
      <w:r w:rsidRPr="0010662B">
        <w:rPr>
          <w:lang w:val="en-US"/>
        </w:rPr>
        <w:t>.</w:t>
      </w:r>
      <w:bookmarkEnd w:id="62"/>
      <w:bookmarkEnd w:id="63"/>
      <w:bookmarkEnd w:id="64"/>
      <w:bookmarkEnd w:id="65"/>
      <w:bookmarkEnd w:id="66"/>
      <w:bookmarkEnd w:id="67"/>
      <w:bookmarkEnd w:id="68"/>
      <w:bookmarkEnd w:id="69"/>
    </w:p>
    <w:p w14:paraId="25EB0C7F" w14:textId="0D90F782" w:rsidR="003176A1" w:rsidRDefault="003176A1" w:rsidP="003176A1">
      <w:pPr>
        <w:pStyle w:val="Proposal"/>
        <w:numPr>
          <w:ilvl w:val="0"/>
          <w:numId w:val="19"/>
        </w:numPr>
        <w:tabs>
          <w:tab w:val="clear" w:pos="1304"/>
        </w:tabs>
        <w:spacing w:line="256" w:lineRule="auto"/>
        <w:ind w:left="1701" w:hanging="1701"/>
        <w:jc w:val="both"/>
        <w:rPr>
          <w:lang w:val="en-US"/>
        </w:rPr>
      </w:pPr>
      <w:bookmarkStart w:id="70" w:name="_Toc36581735"/>
      <w:bookmarkStart w:id="71" w:name="_Toc36620872"/>
      <w:bookmarkStart w:id="72" w:name="_Toc36623406"/>
      <w:bookmarkStart w:id="73" w:name="_Toc37082025"/>
      <w:bookmarkStart w:id="74" w:name="_Toc37269685"/>
      <w:bookmarkStart w:id="75" w:name="_Toc37274594"/>
      <w:bookmarkStart w:id="76" w:name="_Toc37317996"/>
      <w:bookmarkStart w:id="77" w:name="_Toc37318077"/>
      <w:r>
        <w:rPr>
          <w:lang w:val="en-US"/>
        </w:rPr>
        <w:t xml:space="preserve">RAN2 is kindly requested to agree the </w:t>
      </w:r>
      <w:r w:rsidR="00061EF9">
        <w:rPr>
          <w:lang w:val="en-US"/>
        </w:rPr>
        <w:t>CR</w:t>
      </w:r>
      <w:r>
        <w:rPr>
          <w:lang w:val="en-US"/>
        </w:rPr>
        <w:t xml:space="preserve"> provided in</w:t>
      </w:r>
      <w:r w:rsidR="0068141F">
        <w:rPr>
          <w:lang w:val="en-US"/>
        </w:rPr>
        <w:t xml:space="preserve"> </w:t>
      </w:r>
      <w:r w:rsidR="0068141F">
        <w:rPr>
          <w:lang w:val="en-US"/>
        </w:rPr>
        <w:fldChar w:fldCharType="begin"/>
      </w:r>
      <w:r w:rsidR="0068141F">
        <w:rPr>
          <w:lang w:val="en-US"/>
        </w:rPr>
        <w:instrText xml:space="preserve"> REF _Ref37274479 \r \h </w:instrText>
      </w:r>
      <w:r w:rsidR="0068141F">
        <w:rPr>
          <w:lang w:val="en-US"/>
        </w:rPr>
      </w:r>
      <w:r w:rsidR="0068141F">
        <w:rPr>
          <w:lang w:val="en-US"/>
        </w:rPr>
        <w:fldChar w:fldCharType="separate"/>
      </w:r>
      <w:r w:rsidR="00111560">
        <w:rPr>
          <w:lang w:val="en-US"/>
        </w:rPr>
        <w:t>[3]</w:t>
      </w:r>
      <w:r w:rsidR="0068141F">
        <w:rPr>
          <w:lang w:val="en-US"/>
        </w:rPr>
        <w:fldChar w:fldCharType="end"/>
      </w:r>
      <w:r>
        <w:rPr>
          <w:lang w:val="en-US"/>
        </w:rPr>
        <w:t>.</w:t>
      </w:r>
      <w:bookmarkEnd w:id="70"/>
      <w:bookmarkEnd w:id="71"/>
      <w:bookmarkEnd w:id="72"/>
      <w:bookmarkEnd w:id="73"/>
      <w:bookmarkEnd w:id="74"/>
      <w:bookmarkEnd w:id="75"/>
      <w:bookmarkEnd w:id="76"/>
      <w:bookmarkEnd w:id="77"/>
    </w:p>
    <w:p w14:paraId="287647C0" w14:textId="77777777" w:rsidR="003176A1" w:rsidRPr="003176A1" w:rsidRDefault="003176A1" w:rsidP="00A837B5">
      <w:pPr>
        <w:rPr>
          <w:lang w:val="en-US" w:eastAsia="zh-CN"/>
        </w:rPr>
      </w:pPr>
    </w:p>
    <w:p w14:paraId="5F95F32D" w14:textId="0AACC48A" w:rsidR="00EA78CF" w:rsidRDefault="00EA78CF" w:rsidP="00EA78CF">
      <w:pPr>
        <w:pStyle w:val="Heading3"/>
      </w:pPr>
      <w:r>
        <w:t>Procedural text correction for L1 event driven logged MDT</w:t>
      </w:r>
    </w:p>
    <w:p w14:paraId="20FC9FA7" w14:textId="4ADFF440" w:rsidR="000E3EE8" w:rsidRDefault="00212E08" w:rsidP="000E3EE8">
      <w:pPr>
        <w:rPr>
          <w:lang w:val="en-GB" w:eastAsia="zh-CN"/>
        </w:rPr>
      </w:pPr>
      <w:r>
        <w:rPr>
          <w:lang w:val="en-GB" w:eastAsia="zh-CN"/>
        </w:rPr>
        <w:t>The current procedural text for entering the L1 event-based logging states as follows:</w:t>
      </w:r>
    </w:p>
    <w:p w14:paraId="7D7F1D29" w14:textId="77777777" w:rsidR="00212E08" w:rsidRDefault="00212E08" w:rsidP="00212E08">
      <w:pPr>
        <w:pStyle w:val="B2"/>
        <w:rPr>
          <w:rFonts w:eastAsia="DengXian"/>
          <w:lang w:val="en-US"/>
        </w:rPr>
      </w:pPr>
      <w:r>
        <w:rPr>
          <w:rFonts w:eastAsia="DengXian"/>
          <w:lang w:val="en-US"/>
        </w:rPr>
        <w:t>2&gt;</w:t>
      </w:r>
      <w:r>
        <w:rPr>
          <w:rFonts w:eastAsia="DengXian"/>
          <w:lang w:val="en-US"/>
        </w:rPr>
        <w:tab/>
        <w:t xml:space="preserve">else if the </w:t>
      </w:r>
      <w:r>
        <w:rPr>
          <w:rFonts w:eastAsia="DengXian"/>
          <w:i/>
          <w:lang w:val="en-US"/>
        </w:rPr>
        <w:t>reportType</w:t>
      </w:r>
      <w:r>
        <w:rPr>
          <w:rFonts w:eastAsia="DengXian"/>
          <w:lang w:val="en-US"/>
        </w:rPr>
        <w:t xml:space="preserve"> is set to </w:t>
      </w:r>
      <w:r>
        <w:rPr>
          <w:rFonts w:eastAsia="DengXian"/>
          <w:i/>
          <w:lang w:val="en-US"/>
        </w:rPr>
        <w:t xml:space="preserve">eventType </w:t>
      </w:r>
      <w:r>
        <w:rPr>
          <w:lang w:val="en-US"/>
        </w:rPr>
        <w:t xml:space="preserve">and </w:t>
      </w:r>
      <w:r>
        <w:rPr>
          <w:i/>
          <w:lang w:val="en-US"/>
        </w:rPr>
        <w:t>eventL1</w:t>
      </w:r>
      <w:r>
        <w:rPr>
          <w:lang w:val="en-US"/>
        </w:rPr>
        <w:t xml:space="preserve"> is indicated</w:t>
      </w:r>
      <w:r>
        <w:rPr>
          <w:rFonts w:eastAsia="DengXian"/>
          <w:lang w:val="en-US"/>
        </w:rPr>
        <w:t>:</w:t>
      </w:r>
    </w:p>
    <w:p w14:paraId="60CC0591" w14:textId="6329F910" w:rsidR="00212E08" w:rsidRDefault="00212E08" w:rsidP="000E3EE8">
      <w:pPr>
        <w:rPr>
          <w:lang w:val="en-US" w:eastAsia="zh-CN"/>
        </w:rPr>
      </w:pPr>
      <w:r>
        <w:rPr>
          <w:lang w:val="en-US" w:eastAsia="zh-CN"/>
        </w:rPr>
        <w:t xml:space="preserve">Firstly, the reportType cannot be set to eventType as the only options for reportType are periodical and eventTriggered. Additionally, it is unclear as to how eventL1 is indicated. </w:t>
      </w:r>
    </w:p>
    <w:p w14:paraId="5C44D7DE" w14:textId="165C09AB" w:rsidR="00212E08" w:rsidRDefault="00212E08" w:rsidP="000E3EE8">
      <w:pPr>
        <w:rPr>
          <w:lang w:val="en-US" w:eastAsia="zh-CN"/>
        </w:rPr>
      </w:pPr>
      <w:r>
        <w:rPr>
          <w:lang w:val="en-US" w:eastAsia="zh-CN"/>
        </w:rPr>
        <w:t>Therefore, we propose to modify the procedural text for entering L1 event based logging to the following:</w:t>
      </w:r>
    </w:p>
    <w:p w14:paraId="4F8CC2DD" w14:textId="07BC0572" w:rsidR="00212E08" w:rsidRDefault="00212E08" w:rsidP="00212E08">
      <w:pPr>
        <w:pStyle w:val="B2"/>
        <w:rPr>
          <w:rFonts w:eastAsia="DengXian"/>
          <w:lang w:val="en-US"/>
        </w:rPr>
      </w:pPr>
      <w:r>
        <w:rPr>
          <w:rFonts w:eastAsia="DengXian"/>
          <w:lang w:val="en-US"/>
        </w:rPr>
        <w:t>2&gt;</w:t>
      </w:r>
      <w:r>
        <w:rPr>
          <w:rFonts w:eastAsia="DengXian"/>
          <w:lang w:val="en-US"/>
        </w:rPr>
        <w:tab/>
      </w:r>
      <w:r w:rsidRPr="00212E08">
        <w:rPr>
          <w:rFonts w:eastAsia="DengXian"/>
          <w:lang w:val="en-US"/>
        </w:rPr>
        <w:t xml:space="preserve">else if the </w:t>
      </w:r>
      <w:r w:rsidRPr="00212E08">
        <w:rPr>
          <w:rFonts w:eastAsia="DengXian"/>
          <w:i/>
          <w:iCs/>
          <w:lang w:val="en-US"/>
        </w:rPr>
        <w:t>reportType</w:t>
      </w:r>
      <w:r w:rsidRPr="00212E08">
        <w:rPr>
          <w:rFonts w:eastAsia="DengXian"/>
          <w:lang w:val="en-US"/>
        </w:rPr>
        <w:t xml:space="preserve"> is set to </w:t>
      </w:r>
      <w:r w:rsidRPr="00212E08">
        <w:rPr>
          <w:rFonts w:eastAsia="DengXian"/>
          <w:i/>
          <w:iCs/>
          <w:lang w:val="en-US"/>
        </w:rPr>
        <w:t xml:space="preserve">eventTriggered </w:t>
      </w:r>
      <w:r w:rsidRPr="00212E08">
        <w:rPr>
          <w:rFonts w:eastAsia="DengXian"/>
          <w:lang w:val="en-US"/>
        </w:rPr>
        <w:t xml:space="preserve">and </w:t>
      </w:r>
      <w:r w:rsidRPr="00212E08">
        <w:rPr>
          <w:rFonts w:eastAsia="DengXian"/>
          <w:i/>
          <w:iCs/>
          <w:lang w:val="en-US"/>
        </w:rPr>
        <w:t>eventType</w:t>
      </w:r>
      <w:r w:rsidRPr="00212E08">
        <w:rPr>
          <w:rFonts w:eastAsia="DengXian"/>
          <w:lang w:val="en-US"/>
        </w:rPr>
        <w:t xml:space="preserve"> is set to </w:t>
      </w:r>
      <w:r w:rsidRPr="00212E08">
        <w:rPr>
          <w:rFonts w:eastAsia="DengXian"/>
          <w:i/>
          <w:iCs/>
          <w:lang w:val="en-US"/>
        </w:rPr>
        <w:t>eventL1</w:t>
      </w:r>
      <w:r>
        <w:rPr>
          <w:rFonts w:eastAsia="DengXian"/>
          <w:lang w:val="en-US"/>
        </w:rPr>
        <w:t>:</w:t>
      </w:r>
    </w:p>
    <w:p w14:paraId="4AB85A42" w14:textId="1FB39886" w:rsidR="00212E08" w:rsidRDefault="00212E08" w:rsidP="00212E08">
      <w:pPr>
        <w:pStyle w:val="Proposal"/>
        <w:numPr>
          <w:ilvl w:val="0"/>
          <w:numId w:val="19"/>
        </w:numPr>
        <w:tabs>
          <w:tab w:val="clear" w:pos="1304"/>
        </w:tabs>
        <w:spacing w:line="256" w:lineRule="auto"/>
        <w:ind w:left="1701" w:hanging="1701"/>
        <w:jc w:val="both"/>
        <w:rPr>
          <w:lang w:val="en-US"/>
        </w:rPr>
      </w:pPr>
      <w:bookmarkStart w:id="78" w:name="_Toc36581736"/>
      <w:bookmarkStart w:id="79" w:name="_Toc36620873"/>
      <w:bookmarkStart w:id="80" w:name="_Toc36623407"/>
      <w:bookmarkStart w:id="81" w:name="_Toc37082026"/>
      <w:bookmarkStart w:id="82" w:name="_Toc37269686"/>
      <w:bookmarkStart w:id="83" w:name="_Toc37274595"/>
      <w:bookmarkStart w:id="84" w:name="_Toc37317997"/>
      <w:bookmarkStart w:id="85" w:name="_Toc37318078"/>
      <w:r>
        <w:rPr>
          <w:lang w:val="en-US"/>
        </w:rPr>
        <w:t xml:space="preserve">Modify the procedural text to indicate that the UE shall enter </w:t>
      </w:r>
      <w:r>
        <w:rPr>
          <w:lang w:val="en-US" w:eastAsia="zh-CN"/>
        </w:rPr>
        <w:t xml:space="preserve">L1 event based logging when </w:t>
      </w:r>
      <w:r w:rsidRPr="00212E08">
        <w:rPr>
          <w:rFonts w:eastAsia="DengXian"/>
          <w:i/>
          <w:iCs/>
          <w:lang w:val="en-US"/>
        </w:rPr>
        <w:t>reportType</w:t>
      </w:r>
      <w:r w:rsidRPr="00212E08">
        <w:rPr>
          <w:rFonts w:eastAsia="DengXian"/>
          <w:lang w:val="en-US"/>
        </w:rPr>
        <w:t xml:space="preserve"> is set to </w:t>
      </w:r>
      <w:r w:rsidRPr="00212E08">
        <w:rPr>
          <w:rFonts w:eastAsia="DengXian"/>
          <w:i/>
          <w:iCs/>
          <w:lang w:val="en-US"/>
        </w:rPr>
        <w:t xml:space="preserve">eventTriggered </w:t>
      </w:r>
      <w:r w:rsidRPr="00212E08">
        <w:rPr>
          <w:rFonts w:eastAsia="DengXian"/>
          <w:lang w:val="en-US"/>
        </w:rPr>
        <w:t xml:space="preserve">and </w:t>
      </w:r>
      <w:r w:rsidRPr="00212E08">
        <w:rPr>
          <w:rFonts w:eastAsia="DengXian"/>
          <w:i/>
          <w:iCs/>
          <w:lang w:val="en-US"/>
        </w:rPr>
        <w:t>eventType</w:t>
      </w:r>
      <w:r w:rsidRPr="00212E08">
        <w:rPr>
          <w:rFonts w:eastAsia="DengXian"/>
          <w:lang w:val="en-US"/>
        </w:rPr>
        <w:t xml:space="preserve"> is set to </w:t>
      </w:r>
      <w:r w:rsidRPr="00212E08">
        <w:rPr>
          <w:rFonts w:eastAsia="DengXian"/>
          <w:i/>
          <w:iCs/>
          <w:lang w:val="en-US"/>
        </w:rPr>
        <w:t>eventL1</w:t>
      </w:r>
      <w:r w:rsidRPr="0010662B">
        <w:rPr>
          <w:lang w:val="en-US"/>
        </w:rPr>
        <w:t>.</w:t>
      </w:r>
      <w:bookmarkEnd w:id="78"/>
      <w:bookmarkEnd w:id="79"/>
      <w:bookmarkEnd w:id="80"/>
      <w:bookmarkEnd w:id="81"/>
      <w:bookmarkEnd w:id="82"/>
      <w:bookmarkEnd w:id="83"/>
      <w:bookmarkEnd w:id="84"/>
      <w:bookmarkEnd w:id="85"/>
    </w:p>
    <w:p w14:paraId="63EB9C1E" w14:textId="77777777" w:rsidR="00212E08" w:rsidRPr="00212E08" w:rsidRDefault="00212E08" w:rsidP="000E3EE8">
      <w:pPr>
        <w:rPr>
          <w:lang w:val="en-US" w:eastAsia="zh-CN"/>
        </w:rPr>
      </w:pPr>
    </w:p>
    <w:p w14:paraId="71191393" w14:textId="265E6FF7" w:rsidR="00EA78CF" w:rsidRDefault="00EA78CF" w:rsidP="00EA78CF">
      <w:pPr>
        <w:pStyle w:val="Heading3"/>
      </w:pPr>
      <w:r>
        <w:t>Location information inclusion in logged MDT</w:t>
      </w:r>
    </w:p>
    <w:p w14:paraId="4CF23131" w14:textId="77777777" w:rsidR="00D176B8" w:rsidRPr="00D176B8" w:rsidRDefault="00D176B8" w:rsidP="00D176B8">
      <w:pPr>
        <w:rPr>
          <w:lang w:val="en-GB" w:eastAsia="zh-CN"/>
        </w:rPr>
      </w:pPr>
      <w:r w:rsidRPr="00D176B8">
        <w:rPr>
          <w:lang w:val="en-GB" w:eastAsia="zh-CN"/>
        </w:rPr>
        <w:t>For the location information inclusion, the procedural text says as follows:</w:t>
      </w:r>
    </w:p>
    <w:p w14:paraId="2E56C91A" w14:textId="77777777" w:rsidR="00D176B8" w:rsidRDefault="00D176B8" w:rsidP="00D176B8">
      <w:pPr>
        <w:pStyle w:val="B3"/>
        <w:rPr>
          <w:lang w:val="en-US"/>
        </w:rPr>
      </w:pPr>
      <w:r>
        <w:rPr>
          <w:lang w:val="en-US"/>
        </w:rPr>
        <w:t>3&gt;</w:t>
      </w:r>
      <w:r>
        <w:rPr>
          <w:lang w:val="en-US"/>
        </w:rPr>
        <w:tab/>
        <w:t xml:space="preserve">if detailed location information became available during the last logging interval, set the content of the </w:t>
      </w:r>
      <w:r>
        <w:rPr>
          <w:i/>
          <w:lang w:val="en-US"/>
        </w:rPr>
        <w:t>locationInfo</w:t>
      </w:r>
      <w:r>
        <w:rPr>
          <w:lang w:val="en-US"/>
        </w:rPr>
        <w:t xml:space="preserve"> as follows:</w:t>
      </w:r>
    </w:p>
    <w:p w14:paraId="526DB96B" w14:textId="77777777" w:rsidR="00D176B8" w:rsidRDefault="00D176B8" w:rsidP="00D176B8">
      <w:pPr>
        <w:pStyle w:val="B4"/>
        <w:rPr>
          <w:lang w:val="en-US"/>
        </w:rPr>
      </w:pPr>
      <w:r>
        <w:rPr>
          <w:lang w:val="en-US"/>
        </w:rPr>
        <w:t>4&gt;</w:t>
      </w:r>
      <w:r>
        <w:rPr>
          <w:lang w:val="en-US"/>
        </w:rPr>
        <w:tab/>
        <w:t xml:space="preserve">include the </w:t>
      </w:r>
      <w:r>
        <w:rPr>
          <w:i/>
          <w:lang w:val="en-US"/>
        </w:rPr>
        <w:t>locationCoordinates</w:t>
      </w:r>
      <w:r>
        <w:rPr>
          <w:lang w:val="en-US"/>
        </w:rPr>
        <w:t>;</w:t>
      </w:r>
    </w:p>
    <w:p w14:paraId="0FFA0C28" w14:textId="2222D03F" w:rsidR="00D176B8" w:rsidRDefault="00D176B8" w:rsidP="00D176B8">
      <w:pPr>
        <w:rPr>
          <w:lang w:val="en-GB" w:eastAsia="zh-CN"/>
        </w:rPr>
      </w:pPr>
      <w:r w:rsidRPr="00D176B8">
        <w:rPr>
          <w:lang w:val="en-GB" w:eastAsia="zh-CN"/>
        </w:rPr>
        <w:t xml:space="preserve">However, there is no IE by the name </w:t>
      </w:r>
      <w:r w:rsidRPr="00D176B8">
        <w:rPr>
          <w:i/>
          <w:iCs/>
          <w:lang w:val="en-GB" w:eastAsia="zh-CN"/>
        </w:rPr>
        <w:t>locationCoordinates</w:t>
      </w:r>
      <w:r w:rsidRPr="00D176B8">
        <w:rPr>
          <w:lang w:val="en-GB" w:eastAsia="zh-CN"/>
        </w:rPr>
        <w:t>. Therefore, this could lead to failed inclusion of location information in the logged MDT.</w:t>
      </w:r>
      <w:r>
        <w:rPr>
          <w:lang w:val="en-GB" w:eastAsia="zh-CN"/>
        </w:rPr>
        <w:t xml:space="preserve"> Therefore, t</w:t>
      </w:r>
      <w:r w:rsidRPr="00D176B8">
        <w:rPr>
          <w:lang w:val="en-GB" w:eastAsia="zh-CN"/>
        </w:rPr>
        <w:t xml:space="preserve">he procedural text for including the location </w:t>
      </w:r>
      <w:r w:rsidRPr="00D176B8">
        <w:rPr>
          <w:lang w:val="en-GB" w:eastAsia="zh-CN"/>
        </w:rPr>
        <w:lastRenderedPageBreak/>
        <w:t xml:space="preserve">information </w:t>
      </w:r>
      <w:r>
        <w:rPr>
          <w:lang w:val="en-GB" w:eastAsia="zh-CN"/>
        </w:rPr>
        <w:t>needs to be changed and we propose to align it with immediate MDT related location reporting</w:t>
      </w:r>
      <w:r w:rsidRPr="00D176B8">
        <w:rPr>
          <w:lang w:val="en-GB" w:eastAsia="zh-CN"/>
        </w:rPr>
        <w:t>.</w:t>
      </w:r>
    </w:p>
    <w:p w14:paraId="699658A9" w14:textId="1320B16D" w:rsidR="00D176B8" w:rsidRDefault="00D176B8" w:rsidP="00D176B8">
      <w:pPr>
        <w:pStyle w:val="Proposal"/>
        <w:numPr>
          <w:ilvl w:val="0"/>
          <w:numId w:val="19"/>
        </w:numPr>
        <w:tabs>
          <w:tab w:val="clear" w:pos="1304"/>
        </w:tabs>
        <w:spacing w:line="256" w:lineRule="auto"/>
        <w:ind w:left="1701" w:hanging="1701"/>
        <w:jc w:val="both"/>
        <w:rPr>
          <w:lang w:val="en-US"/>
        </w:rPr>
      </w:pPr>
      <w:bookmarkStart w:id="86" w:name="_Toc36581738"/>
      <w:bookmarkStart w:id="87" w:name="_Toc36620875"/>
      <w:bookmarkStart w:id="88" w:name="_Toc36623409"/>
      <w:bookmarkStart w:id="89" w:name="_Toc37082028"/>
      <w:bookmarkStart w:id="90" w:name="_Toc37269687"/>
      <w:bookmarkStart w:id="91" w:name="_Toc37274596"/>
      <w:bookmarkStart w:id="92" w:name="_Toc37317998"/>
      <w:bookmarkStart w:id="93" w:name="_Toc37318079"/>
      <w:r>
        <w:rPr>
          <w:lang w:val="en-US"/>
        </w:rPr>
        <w:t>Align the locationInfo contents included in the logged MDT report with that of immediate MDT</w:t>
      </w:r>
      <w:r w:rsidRPr="0010662B">
        <w:rPr>
          <w:lang w:val="en-US"/>
        </w:rPr>
        <w:t>.</w:t>
      </w:r>
      <w:bookmarkEnd w:id="86"/>
      <w:bookmarkEnd w:id="87"/>
      <w:bookmarkEnd w:id="88"/>
      <w:bookmarkEnd w:id="89"/>
      <w:bookmarkEnd w:id="90"/>
      <w:bookmarkEnd w:id="91"/>
      <w:bookmarkEnd w:id="92"/>
      <w:bookmarkEnd w:id="93"/>
    </w:p>
    <w:p w14:paraId="0182950C" w14:textId="77777777" w:rsidR="00D176B8" w:rsidRPr="00D176B8" w:rsidRDefault="00D176B8" w:rsidP="00D176B8">
      <w:pPr>
        <w:rPr>
          <w:lang w:val="en-US" w:eastAsia="zh-CN"/>
        </w:rPr>
      </w:pPr>
    </w:p>
    <w:p w14:paraId="4587B1DD" w14:textId="0845F2D1" w:rsidR="00EA78CF" w:rsidRDefault="00EA78CF" w:rsidP="00EA78CF">
      <w:pPr>
        <w:pStyle w:val="Heading3"/>
      </w:pPr>
      <w:r>
        <w:t>Procedural text correction for any-cell selection state logging in logged MDT</w:t>
      </w:r>
    </w:p>
    <w:p w14:paraId="0FFE6BF0" w14:textId="1F0A4201" w:rsidR="00DA6602" w:rsidRDefault="00DA6602" w:rsidP="00130247">
      <w:pPr>
        <w:rPr>
          <w:lang w:val="en-GB" w:eastAsia="zh-CN"/>
        </w:rPr>
      </w:pPr>
      <w:r>
        <w:rPr>
          <w:lang w:val="en-GB" w:eastAsia="zh-CN"/>
        </w:rPr>
        <w:t xml:space="preserve">The current </w:t>
      </w:r>
      <w:r w:rsidR="00E215FC">
        <w:rPr>
          <w:lang w:val="en-GB" w:eastAsia="zh-CN"/>
        </w:rPr>
        <w:t>procedural text for the inclusion of any-cell selection state related logging is as follows.</w:t>
      </w:r>
    </w:p>
    <w:p w14:paraId="5A2CD8F9" w14:textId="7651877C" w:rsidR="00E215FC" w:rsidRDefault="00E215FC" w:rsidP="00E215FC">
      <w:pPr>
        <w:pStyle w:val="B2"/>
        <w:rPr>
          <w:lang w:val="en-US"/>
        </w:rPr>
      </w:pPr>
      <w:r>
        <w:rPr>
          <w:lang w:val="en-US"/>
        </w:rPr>
        <w:t>2&gt;</w:t>
      </w:r>
      <w:r>
        <w:rPr>
          <w:lang w:val="en-US"/>
        </w:rPr>
        <w:tab/>
      </w:r>
      <w:r>
        <w:rPr>
          <w:rFonts w:eastAsia="DengXian"/>
          <w:lang w:val="en-US"/>
        </w:rPr>
        <w:t>when performing the logging</w:t>
      </w:r>
      <w:r>
        <w:rPr>
          <w:lang w:val="en-US"/>
        </w:rPr>
        <w:t>:</w:t>
      </w:r>
    </w:p>
    <w:p w14:paraId="30C7855A" w14:textId="207F50A0" w:rsidR="00E215FC" w:rsidRDefault="00E215FC" w:rsidP="00E215FC">
      <w:pPr>
        <w:pStyle w:val="B2"/>
        <w:rPr>
          <w:lang w:val="en-US"/>
        </w:rPr>
      </w:pPr>
      <w:r>
        <w:rPr>
          <w:lang w:val="en-US"/>
        </w:rPr>
        <w:t>…</w:t>
      </w:r>
    </w:p>
    <w:p w14:paraId="75782C7B" w14:textId="77777777" w:rsidR="00E215FC" w:rsidRDefault="00E215FC" w:rsidP="00E215FC">
      <w:pPr>
        <w:pStyle w:val="B3"/>
        <w:rPr>
          <w:rFonts w:eastAsia="DengXian"/>
          <w:lang w:val="en-US"/>
        </w:rPr>
      </w:pPr>
      <w:r>
        <w:rPr>
          <w:rFonts w:eastAsia="DengXian"/>
          <w:lang w:val="en-US"/>
        </w:rPr>
        <w:t>3&gt;</w:t>
      </w:r>
      <w:r>
        <w:rPr>
          <w:rFonts w:eastAsia="DengXian"/>
          <w:lang w:val="en-US"/>
        </w:rPr>
        <w:tab/>
        <w:t>if the UE is in any cell seletion state (as specificed in TS 38.304 [20]):</w:t>
      </w:r>
    </w:p>
    <w:p w14:paraId="1E4F650B" w14:textId="77777777" w:rsidR="00E215FC" w:rsidRDefault="00E215FC" w:rsidP="00E215FC">
      <w:pPr>
        <w:pStyle w:val="B4"/>
        <w:rPr>
          <w:lang w:val="en-GB"/>
        </w:rPr>
      </w:pPr>
      <w:r>
        <w:rPr>
          <w:rFonts w:eastAsia="DengXian"/>
          <w:lang w:val="en-US"/>
        </w:rPr>
        <w:t>4&gt;</w:t>
      </w:r>
      <w:r>
        <w:rPr>
          <w:rFonts w:eastAsia="DengXian"/>
          <w:lang w:val="en-US"/>
        </w:rPr>
        <w:tab/>
      </w:r>
      <w:r w:rsidRPr="00E215FC">
        <w:rPr>
          <w:lang w:val="en-US"/>
        </w:rPr>
        <w:t xml:space="preserve">set </w:t>
      </w:r>
      <w:r w:rsidRPr="00E215FC">
        <w:rPr>
          <w:i/>
          <w:lang w:val="en-US"/>
        </w:rPr>
        <w:t>anyCellSelectionDetected</w:t>
      </w:r>
      <w:r w:rsidRPr="00E215FC">
        <w:rPr>
          <w:lang w:val="en-US"/>
        </w:rPr>
        <w:t xml:space="preserve"> to indicate the detection of no suitable or no acceptable cell found;</w:t>
      </w:r>
    </w:p>
    <w:p w14:paraId="66E4224C" w14:textId="77777777" w:rsidR="00E215FC" w:rsidRPr="00E215FC" w:rsidRDefault="00E215FC" w:rsidP="00E215FC">
      <w:pPr>
        <w:pStyle w:val="B4"/>
        <w:rPr>
          <w:lang w:val="en-US"/>
        </w:rPr>
      </w:pPr>
      <w:r>
        <w:rPr>
          <w:rFonts w:eastAsia="DengXian"/>
          <w:lang w:val="en-US"/>
        </w:rPr>
        <w:t>4&gt;</w:t>
      </w:r>
      <w:r>
        <w:rPr>
          <w:rFonts w:eastAsia="DengXian"/>
          <w:lang w:val="en-US"/>
        </w:rPr>
        <w:tab/>
      </w:r>
      <w:r w:rsidRPr="00E215FC">
        <w:rPr>
          <w:lang w:val="en-US"/>
        </w:rPr>
        <w:t xml:space="preserve">set the </w:t>
      </w:r>
      <w:r w:rsidRPr="00E215FC">
        <w:rPr>
          <w:i/>
          <w:lang w:val="en-US"/>
        </w:rPr>
        <w:t>servCellIdentity</w:t>
      </w:r>
      <w:r w:rsidRPr="00E215FC">
        <w:rPr>
          <w:lang w:val="en-US"/>
        </w:rPr>
        <w:t xml:space="preserve"> to indicate global cell identity of the last logged cell that the UE was camping on;</w:t>
      </w:r>
    </w:p>
    <w:p w14:paraId="5904AC81" w14:textId="77777777" w:rsidR="00E215FC" w:rsidRDefault="00E215FC" w:rsidP="00E215FC">
      <w:pPr>
        <w:pStyle w:val="B4"/>
        <w:rPr>
          <w:rFonts w:eastAsia="DengXian"/>
          <w:lang w:val="en-US"/>
        </w:rPr>
      </w:pPr>
      <w:r>
        <w:rPr>
          <w:rFonts w:eastAsia="DengXian"/>
          <w:lang w:val="en-US"/>
        </w:rPr>
        <w:t>4&gt;</w:t>
      </w:r>
      <w:r>
        <w:rPr>
          <w:rFonts w:eastAsia="DengXian"/>
          <w:lang w:val="en-US"/>
        </w:rPr>
        <w:tab/>
      </w:r>
      <w:r w:rsidRPr="00E215FC">
        <w:rPr>
          <w:lang w:val="en-US"/>
        </w:rPr>
        <w:t xml:space="preserve">set the </w:t>
      </w:r>
      <w:r w:rsidRPr="00E215FC">
        <w:rPr>
          <w:i/>
          <w:lang w:val="en-US"/>
        </w:rPr>
        <w:t>measResultServCell</w:t>
      </w:r>
      <w:r w:rsidRPr="00E215FC">
        <w:rPr>
          <w:lang w:val="en-US"/>
        </w:rPr>
        <w:t xml:space="preserve"> to include the quantities of the last logged cell the UE was camping on;</w:t>
      </w:r>
    </w:p>
    <w:p w14:paraId="35221AC5" w14:textId="7869B8C0" w:rsidR="00E215FC" w:rsidRDefault="00E215FC" w:rsidP="00130247">
      <w:pPr>
        <w:rPr>
          <w:lang w:val="en-US" w:eastAsia="zh-CN"/>
        </w:rPr>
      </w:pPr>
      <w:r>
        <w:rPr>
          <w:lang w:val="en-US" w:eastAsia="zh-CN"/>
        </w:rPr>
        <w:t xml:space="preserve">Based on this procedure, the UE enters this scenario when the UE is configured with periodical logged MDT or any of the event driven logged MDT (OOC or L1). This is not what has been agreed in RAN2. In RAN2#109e, it was agreed that the UE shall not log previous serving cell upon entering any cell selection state for the OOC event. </w:t>
      </w:r>
    </w:p>
    <w:p w14:paraId="0C9DA995" w14:textId="77777777" w:rsidR="00E215FC" w:rsidRPr="002940A1" w:rsidRDefault="00E215FC" w:rsidP="00E215FC">
      <w:pPr>
        <w:pStyle w:val="Doc-text2"/>
        <w:pBdr>
          <w:top w:val="single" w:sz="4" w:space="1" w:color="auto"/>
          <w:left w:val="single" w:sz="4" w:space="4" w:color="auto"/>
          <w:bottom w:val="single" w:sz="4" w:space="1" w:color="auto"/>
          <w:right w:val="single" w:sz="4" w:space="4" w:color="auto"/>
        </w:pBdr>
        <w:rPr>
          <w:lang w:val="en-US" w:eastAsia="zh-CN"/>
        </w:rPr>
      </w:pPr>
      <w:r w:rsidRPr="002940A1">
        <w:rPr>
          <w:lang w:val="en-US" w:eastAsia="zh-CN"/>
        </w:rPr>
        <w:t>2b</w:t>
      </w:r>
      <w:r w:rsidRPr="002940A1">
        <w:rPr>
          <w:lang w:val="en-US" w:eastAsia="zh-CN"/>
        </w:rPr>
        <w:tab/>
        <w:t>R</w:t>
      </w:r>
      <w:r w:rsidRPr="002940A1">
        <w:rPr>
          <w:rFonts w:hint="eastAsia"/>
          <w:lang w:val="en-US" w:eastAsia="zh-CN"/>
        </w:rPr>
        <w:t xml:space="preserve">emove </w:t>
      </w:r>
      <w:r w:rsidRPr="002940A1">
        <w:rPr>
          <w:lang w:val="en-US" w:eastAsia="zh-CN"/>
        </w:rPr>
        <w:t>“last serving cell UE camped on before OOC happens” from the RAN2 minutes, as it is agreed online that it is only the leaving condition.</w:t>
      </w:r>
    </w:p>
    <w:p w14:paraId="27C498B9" w14:textId="18B5EC63" w:rsidR="00E215FC" w:rsidRDefault="00E215FC" w:rsidP="00130247">
      <w:pPr>
        <w:rPr>
          <w:lang w:val="en-US" w:eastAsia="zh-CN"/>
        </w:rPr>
      </w:pPr>
      <w:r>
        <w:rPr>
          <w:lang w:val="en-US" w:eastAsia="zh-CN"/>
        </w:rPr>
        <w:t xml:space="preserve">Additionally, when the UE is configured with OOC and if the UE has included some logs, then it is implicit that the UE has entered the any cell selection state and the inclusion of </w:t>
      </w:r>
      <w:r w:rsidRPr="00E215FC">
        <w:rPr>
          <w:i/>
          <w:lang w:val="en-US"/>
        </w:rPr>
        <w:t>anyCellSelectionDetected</w:t>
      </w:r>
      <w:r>
        <w:rPr>
          <w:i/>
          <w:lang w:val="en-US"/>
        </w:rPr>
        <w:t xml:space="preserve"> </w:t>
      </w:r>
      <w:r>
        <w:rPr>
          <w:iCs/>
          <w:lang w:val="en-US"/>
        </w:rPr>
        <w:t xml:space="preserve">flag is not required. Therefore, </w:t>
      </w:r>
      <w:r>
        <w:rPr>
          <w:lang w:val="en-US" w:eastAsia="zh-CN"/>
        </w:rPr>
        <w:t xml:space="preserve">in our understanding, the UE should log the above procedural text only for periodical MDT logging.  </w:t>
      </w:r>
    </w:p>
    <w:p w14:paraId="31D65B9C" w14:textId="105C1CB5" w:rsidR="00E215FC" w:rsidRDefault="00E215FC" w:rsidP="00E215FC">
      <w:pPr>
        <w:pStyle w:val="Proposal"/>
        <w:numPr>
          <w:ilvl w:val="0"/>
          <w:numId w:val="19"/>
        </w:numPr>
        <w:tabs>
          <w:tab w:val="clear" w:pos="1304"/>
        </w:tabs>
        <w:spacing w:line="256" w:lineRule="auto"/>
        <w:ind w:left="1701" w:hanging="1701"/>
        <w:jc w:val="both"/>
        <w:rPr>
          <w:lang w:val="en-US"/>
        </w:rPr>
      </w:pPr>
      <w:bookmarkStart w:id="94" w:name="_Toc36581740"/>
      <w:bookmarkStart w:id="95" w:name="_Toc36620877"/>
      <w:bookmarkStart w:id="96" w:name="_Toc36623411"/>
      <w:bookmarkStart w:id="97" w:name="_Toc37082030"/>
      <w:bookmarkStart w:id="98" w:name="_Toc37269688"/>
      <w:bookmarkStart w:id="99" w:name="_Toc37274597"/>
      <w:bookmarkStart w:id="100" w:name="_Toc37317999"/>
      <w:bookmarkStart w:id="101" w:name="_Toc37318080"/>
      <w:r>
        <w:rPr>
          <w:lang w:val="en-US"/>
        </w:rPr>
        <w:t xml:space="preserve">Modify the procedural text to indicate that the UE shall log </w:t>
      </w:r>
      <w:r w:rsidRPr="00E215FC">
        <w:rPr>
          <w:i/>
          <w:lang w:val="en-US"/>
        </w:rPr>
        <w:t>anyCellSelectionDetected</w:t>
      </w:r>
      <w:r w:rsidRPr="00E215FC">
        <w:rPr>
          <w:lang w:val="en-US"/>
        </w:rPr>
        <w:t xml:space="preserve"> </w:t>
      </w:r>
      <w:r>
        <w:rPr>
          <w:lang w:val="en-US"/>
        </w:rPr>
        <w:t>flag indication and the last serving cell related measurements upon entering any cell selection state only when the UE is configured with periodical logged MDT.</w:t>
      </w:r>
      <w:bookmarkEnd w:id="94"/>
      <w:bookmarkEnd w:id="95"/>
      <w:bookmarkEnd w:id="96"/>
      <w:bookmarkEnd w:id="97"/>
      <w:bookmarkEnd w:id="98"/>
      <w:bookmarkEnd w:id="99"/>
      <w:bookmarkEnd w:id="100"/>
      <w:bookmarkEnd w:id="101"/>
    </w:p>
    <w:p w14:paraId="0785392E" w14:textId="1247D167" w:rsidR="00E215FC" w:rsidRDefault="00E215FC" w:rsidP="00E215FC">
      <w:pPr>
        <w:pStyle w:val="Proposal"/>
        <w:numPr>
          <w:ilvl w:val="0"/>
          <w:numId w:val="19"/>
        </w:numPr>
        <w:tabs>
          <w:tab w:val="clear" w:pos="1304"/>
        </w:tabs>
        <w:spacing w:line="256" w:lineRule="auto"/>
        <w:ind w:left="1701" w:hanging="1701"/>
        <w:jc w:val="both"/>
        <w:rPr>
          <w:lang w:val="en-US"/>
        </w:rPr>
      </w:pPr>
      <w:bookmarkStart w:id="102" w:name="_Toc36581741"/>
      <w:bookmarkStart w:id="103" w:name="_Toc36620878"/>
      <w:bookmarkStart w:id="104" w:name="_Toc36623412"/>
      <w:bookmarkStart w:id="105" w:name="_Toc37082031"/>
      <w:bookmarkStart w:id="106" w:name="_Toc37269689"/>
      <w:bookmarkStart w:id="107" w:name="_Toc37274598"/>
      <w:bookmarkStart w:id="108" w:name="_Toc37318000"/>
      <w:bookmarkStart w:id="109" w:name="_Toc37318081"/>
      <w:r>
        <w:rPr>
          <w:lang w:val="en-US"/>
        </w:rPr>
        <w:t xml:space="preserve">RAN2 is kindly requested to agree the </w:t>
      </w:r>
      <w:r w:rsidR="00061EF9">
        <w:rPr>
          <w:lang w:val="en-US"/>
        </w:rPr>
        <w:t>CR</w:t>
      </w:r>
      <w:r>
        <w:rPr>
          <w:lang w:val="en-US"/>
        </w:rPr>
        <w:t xml:space="preserve"> provided in </w:t>
      </w:r>
      <w:r w:rsidR="007645E4">
        <w:rPr>
          <w:lang w:val="en-US"/>
        </w:rPr>
        <w:fldChar w:fldCharType="begin"/>
      </w:r>
      <w:r w:rsidR="007645E4">
        <w:rPr>
          <w:lang w:val="en-US"/>
        </w:rPr>
        <w:instrText xml:space="preserve"> REF _Ref37274517 \r \h </w:instrText>
      </w:r>
      <w:r w:rsidR="007645E4">
        <w:rPr>
          <w:lang w:val="en-US"/>
        </w:rPr>
      </w:r>
      <w:r w:rsidR="007645E4">
        <w:rPr>
          <w:lang w:val="en-US"/>
        </w:rPr>
        <w:fldChar w:fldCharType="separate"/>
      </w:r>
      <w:r w:rsidR="00111560">
        <w:rPr>
          <w:lang w:val="en-US"/>
        </w:rPr>
        <w:t>[4]</w:t>
      </w:r>
      <w:r w:rsidR="007645E4">
        <w:rPr>
          <w:lang w:val="en-US"/>
        </w:rPr>
        <w:fldChar w:fldCharType="end"/>
      </w:r>
      <w:r>
        <w:rPr>
          <w:lang w:val="en-US"/>
        </w:rPr>
        <w:t>.</w:t>
      </w:r>
      <w:bookmarkEnd w:id="102"/>
      <w:bookmarkEnd w:id="103"/>
      <w:bookmarkEnd w:id="104"/>
      <w:bookmarkEnd w:id="105"/>
      <w:bookmarkEnd w:id="106"/>
      <w:bookmarkEnd w:id="107"/>
      <w:bookmarkEnd w:id="108"/>
      <w:bookmarkEnd w:id="109"/>
    </w:p>
    <w:p w14:paraId="7E80F5D8" w14:textId="57F1671B" w:rsidR="00130247" w:rsidRPr="00E215FC" w:rsidRDefault="00130247" w:rsidP="00130247">
      <w:pPr>
        <w:rPr>
          <w:lang w:val="en-US" w:eastAsia="zh-CN"/>
        </w:rPr>
      </w:pPr>
    </w:p>
    <w:p w14:paraId="7730A65C" w14:textId="3BE62580" w:rsidR="00EA78CF" w:rsidRDefault="00EA78CF" w:rsidP="00EA78CF">
      <w:pPr>
        <w:pStyle w:val="Heading3"/>
      </w:pPr>
      <w:r>
        <w:t>Extended RSRQ related procedural text</w:t>
      </w:r>
    </w:p>
    <w:p w14:paraId="42839531" w14:textId="77777777" w:rsidR="00BC6DF8" w:rsidRPr="00BC6DF8" w:rsidRDefault="00BC6DF8" w:rsidP="00BC6DF8">
      <w:pPr>
        <w:rPr>
          <w:rFonts w:cstheme="minorHAnsi"/>
          <w:lang w:val="en-US" w:eastAsia="zh-CN"/>
        </w:rPr>
      </w:pPr>
      <w:r w:rsidRPr="00BC6DF8">
        <w:rPr>
          <w:rFonts w:cstheme="minorHAnsi"/>
          <w:lang w:val="en-US" w:eastAsia="zh-CN"/>
        </w:rPr>
        <w:t>The current procedural text for the camped normally state related logging in logged MDT includes the following.</w:t>
      </w:r>
    </w:p>
    <w:p w14:paraId="4CFF5556" w14:textId="77777777" w:rsidR="00BC6DF8" w:rsidRDefault="00BC6DF8" w:rsidP="00BC6DF8">
      <w:pPr>
        <w:pStyle w:val="B4"/>
        <w:rPr>
          <w:lang w:val="en-US"/>
        </w:rPr>
      </w:pPr>
      <w:r>
        <w:rPr>
          <w:lang w:val="en-US"/>
        </w:rPr>
        <w:t>4&gt;</w:t>
      </w:r>
      <w:r>
        <w:rPr>
          <w:lang w:val="en-US"/>
        </w:rPr>
        <w:tab/>
        <w:t xml:space="preserve">for the cells included according to the previous (i.e. covering previous and current serving cells as well as neighbouring NR cells) include results according to the extended RSRQ if </w:t>
      </w:r>
      <w:r>
        <w:rPr>
          <w:lang w:val="en-US"/>
        </w:rPr>
        <w:lastRenderedPageBreak/>
        <w:t>corresponding results are available according to the associated performance requirements defined in TS 38.133 [14];</w:t>
      </w:r>
    </w:p>
    <w:p w14:paraId="0739767F" w14:textId="68760D3F" w:rsidR="00BC6DF8" w:rsidRDefault="00BC6DF8" w:rsidP="00BC6DF8">
      <w:pPr>
        <w:rPr>
          <w:rFonts w:cstheme="minorHAnsi"/>
          <w:lang w:val="en-US" w:eastAsia="zh-CN"/>
        </w:rPr>
      </w:pPr>
      <w:r w:rsidRPr="00BC6DF8">
        <w:rPr>
          <w:rFonts w:cstheme="minorHAnsi"/>
          <w:lang w:val="en-US" w:eastAsia="zh-CN"/>
        </w:rPr>
        <w:t>However, Extended RSRQ is not supported in NR and the procedural text associated to it should be removed.</w:t>
      </w:r>
    </w:p>
    <w:p w14:paraId="054C78D6" w14:textId="09AC6E78" w:rsidR="00BC6DF8" w:rsidRDefault="00BC6DF8" w:rsidP="00BC6DF8">
      <w:pPr>
        <w:pStyle w:val="Proposal"/>
        <w:numPr>
          <w:ilvl w:val="0"/>
          <w:numId w:val="19"/>
        </w:numPr>
        <w:tabs>
          <w:tab w:val="clear" w:pos="1304"/>
        </w:tabs>
        <w:spacing w:line="256" w:lineRule="auto"/>
        <w:ind w:left="1701" w:hanging="1701"/>
        <w:jc w:val="both"/>
        <w:rPr>
          <w:lang w:val="en-US"/>
        </w:rPr>
      </w:pPr>
      <w:bookmarkStart w:id="110" w:name="_Toc36581742"/>
      <w:bookmarkStart w:id="111" w:name="_Toc36620879"/>
      <w:bookmarkStart w:id="112" w:name="_Toc36623413"/>
      <w:bookmarkStart w:id="113" w:name="_Toc37082032"/>
      <w:bookmarkStart w:id="114" w:name="_Toc37269690"/>
      <w:bookmarkStart w:id="115" w:name="_Toc37274599"/>
      <w:bookmarkStart w:id="116" w:name="_Toc37318001"/>
      <w:bookmarkStart w:id="117" w:name="_Toc37318082"/>
      <w:r>
        <w:rPr>
          <w:lang w:val="en-US"/>
        </w:rPr>
        <w:t>Remove the extended RSRQ related procedural text in logged MDT.</w:t>
      </w:r>
      <w:bookmarkEnd w:id="110"/>
      <w:bookmarkEnd w:id="111"/>
      <w:bookmarkEnd w:id="112"/>
      <w:bookmarkEnd w:id="113"/>
      <w:bookmarkEnd w:id="114"/>
      <w:bookmarkEnd w:id="115"/>
      <w:bookmarkEnd w:id="116"/>
      <w:bookmarkEnd w:id="117"/>
    </w:p>
    <w:p w14:paraId="13E7066D" w14:textId="77777777" w:rsidR="00BC6DF8" w:rsidRPr="00BC6DF8" w:rsidRDefault="00BC6DF8" w:rsidP="00BC6DF8">
      <w:pPr>
        <w:rPr>
          <w:rFonts w:cstheme="minorHAnsi"/>
          <w:lang w:val="en-US" w:eastAsia="zh-CN"/>
        </w:rPr>
      </w:pPr>
    </w:p>
    <w:p w14:paraId="40D9E826" w14:textId="2ED4EDB4" w:rsidR="006E3455" w:rsidRDefault="006E3455" w:rsidP="003E6481">
      <w:pPr>
        <w:pStyle w:val="Heading2"/>
      </w:pPr>
      <w:r>
        <w:t>ASN.1</w:t>
      </w:r>
      <w:r w:rsidR="00793457">
        <w:t xml:space="preserve"> related</w:t>
      </w:r>
      <w:r w:rsidR="00A4689A">
        <w:t xml:space="preserve"> in MDT</w:t>
      </w:r>
    </w:p>
    <w:p w14:paraId="31CC98DB" w14:textId="0B1BD8B0" w:rsidR="0070739A" w:rsidRDefault="0070739A" w:rsidP="003E6481">
      <w:pPr>
        <w:pStyle w:val="Heading3"/>
      </w:pPr>
      <w:r>
        <w:t xml:space="preserve">Making </w:t>
      </w:r>
      <w:r w:rsidRPr="00814963">
        <w:rPr>
          <w:i/>
          <w:iCs/>
        </w:rPr>
        <w:t>servCellIdentity</w:t>
      </w:r>
      <w:r>
        <w:t xml:space="preserve"> optional</w:t>
      </w:r>
    </w:p>
    <w:p w14:paraId="465483FF" w14:textId="4EA0D64F" w:rsidR="0070739A" w:rsidRDefault="0070739A" w:rsidP="0070739A">
      <w:pPr>
        <w:rPr>
          <w:lang w:val="en-GB" w:eastAsia="zh-CN"/>
        </w:rPr>
      </w:pPr>
      <w:r>
        <w:rPr>
          <w:lang w:val="en-GB" w:eastAsia="zh-CN"/>
        </w:rPr>
        <w:t>In the current RRC specification, the logged measurements include serving cell CGI information and this is included every time the LogMeasInfo is used.</w:t>
      </w:r>
    </w:p>
    <w:p w14:paraId="4311E3B3" w14:textId="77777777" w:rsidR="0070739A" w:rsidRDefault="0070739A" w:rsidP="0070739A">
      <w:pPr>
        <w:pStyle w:val="PL"/>
        <w:rPr>
          <w:lang w:eastAsia="zh-CN"/>
        </w:rPr>
      </w:pPr>
      <w:r>
        <w:t xml:space="preserve">LogMeasInfo-r16 </w:t>
      </w:r>
      <w:r>
        <w:rPr>
          <w:lang w:eastAsia="zh-CN"/>
        </w:rPr>
        <w:t>::=</w:t>
      </w:r>
      <w:r>
        <w:rPr>
          <w:lang w:eastAsia="zh-CN"/>
        </w:rPr>
        <w:tab/>
      </w:r>
      <w:r>
        <w:rPr>
          <w:lang w:eastAsia="zh-CN"/>
        </w:rPr>
        <w:tab/>
      </w:r>
      <w:r>
        <w:rPr>
          <w:color w:val="993366"/>
        </w:rPr>
        <w:t>SEQUENCE</w:t>
      </w:r>
      <w:r>
        <w:rPr>
          <w:lang w:eastAsia="zh-CN"/>
        </w:rPr>
        <w:t xml:space="preserve"> {</w:t>
      </w:r>
    </w:p>
    <w:p w14:paraId="205921EC" w14:textId="77777777" w:rsidR="0070739A" w:rsidRDefault="0070739A" w:rsidP="0070739A">
      <w:pPr>
        <w:pStyle w:val="PL"/>
      </w:pPr>
      <w:r>
        <w:tab/>
        <w:t>locationInfo-r16</w:t>
      </w:r>
      <w:r>
        <w:tab/>
      </w:r>
      <w:r>
        <w:tab/>
      </w:r>
      <w:r>
        <w:tab/>
      </w:r>
      <w:r>
        <w:tab/>
      </w:r>
      <w:r>
        <w:tab/>
        <w:t>LocationInfo-r16</w:t>
      </w:r>
      <w:r>
        <w:tab/>
      </w:r>
      <w:r>
        <w:tab/>
      </w:r>
      <w:r>
        <w:tab/>
      </w:r>
      <w:r>
        <w:rPr>
          <w:color w:val="993366"/>
        </w:rPr>
        <w:t>OPTIONAL</w:t>
      </w:r>
      <w:r>
        <w:t>,</w:t>
      </w:r>
    </w:p>
    <w:p w14:paraId="167710B0" w14:textId="77777777" w:rsidR="0070739A" w:rsidRDefault="0070739A" w:rsidP="0070739A">
      <w:pPr>
        <w:pStyle w:val="PL"/>
      </w:pPr>
      <w:r>
        <w:tab/>
        <w:t>relativeTimeStamp-r16</w:t>
      </w:r>
      <w:r>
        <w:tab/>
      </w:r>
      <w:r>
        <w:tab/>
      </w:r>
      <w:r>
        <w:tab/>
      </w:r>
      <w:r>
        <w:tab/>
      </w:r>
      <w:r>
        <w:rPr>
          <w:color w:val="993366"/>
        </w:rPr>
        <w:t>INTEGER</w:t>
      </w:r>
      <w:r>
        <w:t xml:space="preserve"> (0..7200),</w:t>
      </w:r>
    </w:p>
    <w:p w14:paraId="70C7DB05" w14:textId="77777777" w:rsidR="0070739A" w:rsidRDefault="0070739A" w:rsidP="0070739A">
      <w:pPr>
        <w:pStyle w:val="PL"/>
      </w:pPr>
      <w:r>
        <w:tab/>
      </w:r>
      <w:r w:rsidRPr="00423D51">
        <w:rPr>
          <w:highlight w:val="yellow"/>
        </w:rPr>
        <w:t>servCellIdentity-r16</w:t>
      </w:r>
      <w:r w:rsidRPr="00423D51">
        <w:rPr>
          <w:highlight w:val="yellow"/>
        </w:rPr>
        <w:tab/>
      </w:r>
      <w:r w:rsidRPr="00423D51">
        <w:rPr>
          <w:highlight w:val="yellow"/>
        </w:rPr>
        <w:tab/>
      </w:r>
      <w:r w:rsidRPr="00423D51">
        <w:rPr>
          <w:highlight w:val="yellow"/>
        </w:rPr>
        <w:tab/>
      </w:r>
      <w:r w:rsidRPr="00423D51">
        <w:rPr>
          <w:highlight w:val="yellow"/>
        </w:rPr>
        <w:tab/>
        <w:t>CGI-InfoNR-Logging-r16,</w:t>
      </w:r>
    </w:p>
    <w:p w14:paraId="3E2A39AA" w14:textId="77777777" w:rsidR="0070739A" w:rsidRDefault="0070739A" w:rsidP="0070739A">
      <w:pPr>
        <w:pStyle w:val="PL"/>
      </w:pPr>
      <w:r>
        <w:tab/>
      </w:r>
      <w:r w:rsidRPr="0070739A">
        <w:t>measResultServingCell-r16</w:t>
      </w:r>
      <w:r w:rsidRPr="0070739A">
        <w:tab/>
      </w:r>
      <w:r w:rsidRPr="0070739A">
        <w:tab/>
      </w:r>
      <w:r w:rsidRPr="0070739A">
        <w:tab/>
        <w:t>MeasResultServingCell-r16</w:t>
      </w:r>
      <w:r w:rsidRPr="0070739A">
        <w:tab/>
      </w:r>
      <w:r w:rsidRPr="0070739A">
        <w:tab/>
      </w:r>
      <w:r w:rsidRPr="0070739A">
        <w:rPr>
          <w:color w:val="993366"/>
        </w:rPr>
        <w:t>OPTIONAL</w:t>
      </w:r>
      <w:r w:rsidRPr="0070739A">
        <w:t>,</w:t>
      </w:r>
    </w:p>
    <w:p w14:paraId="74F3097E" w14:textId="77777777" w:rsidR="0070739A" w:rsidRDefault="0070739A" w:rsidP="0070739A">
      <w:pPr>
        <w:pStyle w:val="PL"/>
      </w:pPr>
      <w:r>
        <w:tab/>
        <w:t>measResultNeighCells-r16</w:t>
      </w:r>
      <w:r>
        <w:tab/>
      </w:r>
      <w:r>
        <w:tab/>
      </w:r>
      <w:r>
        <w:tab/>
      </w:r>
      <w:r>
        <w:rPr>
          <w:color w:val="993366"/>
        </w:rPr>
        <w:t>SEQUENCE</w:t>
      </w:r>
      <w:r>
        <w:t xml:space="preserve"> {</w:t>
      </w:r>
    </w:p>
    <w:p w14:paraId="2AC025B4" w14:textId="77777777" w:rsidR="0070739A" w:rsidRDefault="0070739A" w:rsidP="0070739A">
      <w:pPr>
        <w:pStyle w:val="PL"/>
        <w:rPr>
          <w:color w:val="993366"/>
        </w:rPr>
      </w:pPr>
      <w:r>
        <w:tab/>
      </w:r>
      <w:r>
        <w:tab/>
        <w:t>measResultNeighCellListNR</w:t>
      </w:r>
      <w:r>
        <w:tab/>
      </w:r>
      <w:r>
        <w:tab/>
      </w:r>
      <w:r>
        <w:tab/>
        <w:t>MeasResultListLogging2NR-r16</w:t>
      </w:r>
      <w:r>
        <w:tab/>
      </w:r>
      <w:r>
        <w:tab/>
      </w:r>
      <w:r>
        <w:rPr>
          <w:color w:val="993366"/>
        </w:rPr>
        <w:t>OPTIONAL,</w:t>
      </w:r>
    </w:p>
    <w:p w14:paraId="287338D8" w14:textId="77777777" w:rsidR="0070739A" w:rsidRDefault="0070739A" w:rsidP="0070739A">
      <w:pPr>
        <w:pStyle w:val="PL"/>
        <w:rPr>
          <w:color w:val="993366"/>
        </w:rPr>
      </w:pPr>
      <w:r>
        <w:tab/>
      </w:r>
      <w:r>
        <w:tab/>
        <w:t>measResultNeighCellListEUTRA</w:t>
      </w:r>
      <w:r>
        <w:tab/>
      </w:r>
      <w:r>
        <w:tab/>
        <w:t>MeasResultList2EUTRA</w:t>
      </w:r>
      <w:r>
        <w:rPr>
          <w:lang w:val="en-US"/>
        </w:rPr>
        <w:t>-r16</w:t>
      </w:r>
      <w:r>
        <w:tab/>
      </w:r>
      <w:r>
        <w:rPr>
          <w:color w:val="993366"/>
        </w:rPr>
        <w:t>OPTIONAL</w:t>
      </w:r>
    </w:p>
    <w:p w14:paraId="675870C3" w14:textId="77777777" w:rsidR="0070739A" w:rsidRDefault="0070739A" w:rsidP="0070739A">
      <w:pPr>
        <w:pStyle w:val="PL"/>
      </w:pPr>
      <w:r>
        <w:tab/>
        <w:t>},</w:t>
      </w:r>
    </w:p>
    <w:p w14:paraId="46EACED1" w14:textId="77777777" w:rsidR="0070739A" w:rsidRDefault="0070739A" w:rsidP="0070739A">
      <w:pPr>
        <w:pStyle w:val="PL"/>
      </w:pPr>
      <w:r>
        <w:rPr>
          <w:color w:val="993366"/>
        </w:rPr>
        <w:tab/>
      </w:r>
      <w:r>
        <w:rPr>
          <w:rFonts w:eastAsia="Malgun Gothic"/>
        </w:rPr>
        <w:t>anyCellSelection</w:t>
      </w:r>
      <w:r>
        <w:t>Detected-r16</w:t>
      </w:r>
      <w:r>
        <w:tab/>
      </w:r>
      <w:r>
        <w:tab/>
      </w:r>
      <w:r>
        <w:rPr>
          <w:color w:val="993366"/>
        </w:rPr>
        <w:t>ENUMERATED</w:t>
      </w:r>
      <w:r>
        <w:t xml:space="preserve"> {true}</w:t>
      </w:r>
      <w:r>
        <w:tab/>
      </w:r>
      <w:r>
        <w:tab/>
      </w:r>
      <w:r>
        <w:tab/>
      </w:r>
      <w:r>
        <w:rPr>
          <w:color w:val="993366"/>
        </w:rPr>
        <w:t>OPTIONAL</w:t>
      </w:r>
    </w:p>
    <w:p w14:paraId="390D09EF" w14:textId="77777777" w:rsidR="0070739A" w:rsidRDefault="0070739A" w:rsidP="0070739A">
      <w:pPr>
        <w:pStyle w:val="PL"/>
        <w:rPr>
          <w:lang w:eastAsia="zh-CN"/>
        </w:rPr>
      </w:pPr>
      <w:r>
        <w:rPr>
          <w:lang w:eastAsia="zh-CN"/>
        </w:rPr>
        <w:t>}</w:t>
      </w:r>
    </w:p>
    <w:p w14:paraId="0B4A7908" w14:textId="06750443" w:rsidR="0070739A" w:rsidRDefault="0070739A" w:rsidP="0070739A">
      <w:pPr>
        <w:rPr>
          <w:lang w:val="en-GB" w:eastAsia="zh-CN"/>
        </w:rPr>
      </w:pPr>
    </w:p>
    <w:p w14:paraId="7D2770A4" w14:textId="5FF12E31" w:rsidR="00814963" w:rsidRPr="00814963" w:rsidRDefault="0070739A" w:rsidP="00814963">
      <w:pPr>
        <w:rPr>
          <w:lang w:val="en-GB" w:eastAsia="zh-CN"/>
        </w:rPr>
      </w:pPr>
      <w:r>
        <w:rPr>
          <w:lang w:val="en-GB" w:eastAsia="zh-CN"/>
        </w:rPr>
        <w:t xml:space="preserve">When the UE </w:t>
      </w:r>
      <w:r w:rsidR="00814963">
        <w:rPr>
          <w:lang w:val="en-GB" w:eastAsia="zh-CN"/>
        </w:rPr>
        <w:t>is performing logging in the any cell selection state, then the UE is not camping on any cell and therefore, the UE does not have any serving cell information. In such cases, the UE just logs the location information and the related time stamp information. The servCellIdentity is not be reported but the ASN.1 mandates the UE to report it. This mandatory inclusion of CGI of the serving cell needs to be removed to accommodate OOC based logging.</w:t>
      </w:r>
    </w:p>
    <w:p w14:paraId="6D193970" w14:textId="17AB15C2" w:rsidR="00814963" w:rsidRDefault="00814963" w:rsidP="00814963">
      <w:pPr>
        <w:pStyle w:val="Proposal"/>
        <w:numPr>
          <w:ilvl w:val="0"/>
          <w:numId w:val="19"/>
        </w:numPr>
        <w:tabs>
          <w:tab w:val="clear" w:pos="1304"/>
        </w:tabs>
        <w:spacing w:line="256" w:lineRule="auto"/>
        <w:ind w:left="1701" w:hanging="1701"/>
        <w:jc w:val="both"/>
        <w:rPr>
          <w:lang w:val="en-US"/>
        </w:rPr>
      </w:pPr>
      <w:bookmarkStart w:id="118" w:name="_Toc36623415"/>
      <w:bookmarkStart w:id="119" w:name="_Toc37082034"/>
      <w:bookmarkStart w:id="120" w:name="_Toc37269691"/>
      <w:bookmarkStart w:id="121" w:name="_Toc37274600"/>
      <w:bookmarkStart w:id="122" w:name="_Toc37318002"/>
      <w:bookmarkStart w:id="123" w:name="_Toc37318083"/>
      <w:r>
        <w:rPr>
          <w:lang w:val="en-US"/>
        </w:rPr>
        <w:t xml:space="preserve">Make </w:t>
      </w:r>
      <w:r w:rsidRPr="00814963">
        <w:rPr>
          <w:i/>
          <w:iCs/>
          <w:lang w:val="en-US"/>
        </w:rPr>
        <w:t>servCellIdentity-r16</w:t>
      </w:r>
      <w:r>
        <w:rPr>
          <w:lang w:val="en-US"/>
        </w:rPr>
        <w:t xml:space="preserve"> OPTIONAL in </w:t>
      </w:r>
      <w:r w:rsidRPr="00814963">
        <w:rPr>
          <w:i/>
          <w:iCs/>
          <w:lang w:val="en-US"/>
        </w:rPr>
        <w:t>LogMeasInfo-r16</w:t>
      </w:r>
      <w:r>
        <w:rPr>
          <w:lang w:val="en-US"/>
        </w:rPr>
        <w:t>.</w:t>
      </w:r>
      <w:bookmarkEnd w:id="118"/>
      <w:bookmarkEnd w:id="119"/>
      <w:bookmarkEnd w:id="120"/>
      <w:bookmarkEnd w:id="121"/>
      <w:bookmarkEnd w:id="122"/>
      <w:bookmarkEnd w:id="123"/>
    </w:p>
    <w:p w14:paraId="7BBD733F" w14:textId="6BEF3729" w:rsidR="00814963" w:rsidRDefault="00814963" w:rsidP="00814963">
      <w:pPr>
        <w:pStyle w:val="Proposal"/>
        <w:numPr>
          <w:ilvl w:val="0"/>
          <w:numId w:val="19"/>
        </w:numPr>
        <w:tabs>
          <w:tab w:val="clear" w:pos="1304"/>
        </w:tabs>
        <w:spacing w:line="256" w:lineRule="auto"/>
        <w:ind w:left="1701" w:hanging="1701"/>
        <w:jc w:val="both"/>
        <w:rPr>
          <w:lang w:val="en-US"/>
        </w:rPr>
      </w:pPr>
      <w:bookmarkStart w:id="124" w:name="_Toc36623416"/>
      <w:bookmarkStart w:id="125" w:name="_Toc37082035"/>
      <w:bookmarkStart w:id="126" w:name="_Toc37269692"/>
      <w:bookmarkStart w:id="127" w:name="_Toc37274601"/>
      <w:bookmarkStart w:id="128" w:name="_Toc37318003"/>
      <w:bookmarkStart w:id="129" w:name="_Toc37318084"/>
      <w:r>
        <w:rPr>
          <w:lang w:val="en-US"/>
        </w:rPr>
        <w:t xml:space="preserve">RAN2 is kindly requested to agree the </w:t>
      </w:r>
      <w:r w:rsidR="00061EF9">
        <w:rPr>
          <w:lang w:val="en-US"/>
        </w:rPr>
        <w:t>CR</w:t>
      </w:r>
      <w:r>
        <w:rPr>
          <w:lang w:val="en-US"/>
        </w:rPr>
        <w:t xml:space="preserve"> provided in</w:t>
      </w:r>
      <w:r w:rsidR="00F344C8">
        <w:rPr>
          <w:lang w:val="en-US"/>
        </w:rPr>
        <w:t xml:space="preserve"> </w:t>
      </w:r>
      <w:r w:rsidR="00F344C8">
        <w:rPr>
          <w:lang w:val="en-US"/>
        </w:rPr>
        <w:fldChar w:fldCharType="begin"/>
      </w:r>
      <w:r w:rsidR="00F344C8">
        <w:rPr>
          <w:lang w:val="en-US"/>
        </w:rPr>
        <w:instrText xml:space="preserve"> REF _Ref37274551 \r \h </w:instrText>
      </w:r>
      <w:r w:rsidR="00F344C8">
        <w:rPr>
          <w:lang w:val="en-US"/>
        </w:rPr>
      </w:r>
      <w:r w:rsidR="00F344C8">
        <w:rPr>
          <w:lang w:val="en-US"/>
        </w:rPr>
        <w:fldChar w:fldCharType="separate"/>
      </w:r>
      <w:r w:rsidR="00111560">
        <w:rPr>
          <w:lang w:val="en-US"/>
        </w:rPr>
        <w:t>[5]</w:t>
      </w:r>
      <w:r w:rsidR="00F344C8">
        <w:rPr>
          <w:lang w:val="en-US"/>
        </w:rPr>
        <w:fldChar w:fldCharType="end"/>
      </w:r>
      <w:r>
        <w:rPr>
          <w:lang w:val="en-US"/>
        </w:rPr>
        <w:t>.</w:t>
      </w:r>
      <w:bookmarkEnd w:id="124"/>
      <w:bookmarkEnd w:id="125"/>
      <w:bookmarkEnd w:id="126"/>
      <w:bookmarkEnd w:id="127"/>
      <w:bookmarkEnd w:id="128"/>
      <w:bookmarkEnd w:id="129"/>
    </w:p>
    <w:p w14:paraId="6B58B09D" w14:textId="77777777" w:rsidR="0070739A" w:rsidRPr="00814963" w:rsidRDefault="0070739A" w:rsidP="0070739A">
      <w:pPr>
        <w:rPr>
          <w:lang w:val="en-US" w:eastAsia="zh-CN"/>
        </w:rPr>
      </w:pPr>
    </w:p>
    <w:p w14:paraId="129E8CBD" w14:textId="22124422" w:rsidR="006E3455" w:rsidRDefault="00BD3348" w:rsidP="003E6481">
      <w:pPr>
        <w:pStyle w:val="Heading3"/>
      </w:pPr>
      <w:r w:rsidRPr="00BD3348">
        <w:t>MeasResultServingCell-r16</w:t>
      </w:r>
      <w:r>
        <w:t xml:space="preserve"> related</w:t>
      </w:r>
    </w:p>
    <w:p w14:paraId="2EDEFEA2" w14:textId="23CB466D" w:rsidR="00423D51" w:rsidRDefault="003E6481" w:rsidP="00423D51">
      <w:pPr>
        <w:rPr>
          <w:lang w:val="en-GB" w:eastAsia="zh-CN"/>
        </w:rPr>
      </w:pPr>
      <w:r w:rsidRPr="00A143A3">
        <w:rPr>
          <w:lang w:val="en-US" w:eastAsia="zh-CN"/>
        </w:rPr>
        <w:t xml:space="preserve">MDT report contains several samples and therefore reducing the size of each sample is important. </w:t>
      </w:r>
      <w:r w:rsidR="00423D51">
        <w:rPr>
          <w:lang w:val="en-GB" w:eastAsia="zh-CN"/>
        </w:rPr>
        <w:t>In the current ASN.1 encoding, the UE include</w:t>
      </w:r>
      <w:r w:rsidR="00BD3348">
        <w:rPr>
          <w:lang w:val="en-GB" w:eastAsia="zh-CN"/>
        </w:rPr>
        <w:t>s</w:t>
      </w:r>
      <w:r w:rsidR="00423D51">
        <w:rPr>
          <w:lang w:val="en-GB" w:eastAsia="zh-CN"/>
        </w:rPr>
        <w:t xml:space="preserve"> both the CGI and the PCI of the </w:t>
      </w:r>
      <w:r w:rsidR="00BD3348">
        <w:rPr>
          <w:lang w:val="en-GB" w:eastAsia="zh-CN"/>
        </w:rPr>
        <w:t xml:space="preserve">serving </w:t>
      </w:r>
      <w:r w:rsidR="00423D51">
        <w:rPr>
          <w:lang w:val="en-GB" w:eastAsia="zh-CN"/>
        </w:rPr>
        <w:t xml:space="preserve">cell. </w:t>
      </w:r>
    </w:p>
    <w:p w14:paraId="09217B03" w14:textId="77777777" w:rsidR="00423D51" w:rsidRDefault="00423D51" w:rsidP="00423D51">
      <w:pPr>
        <w:pStyle w:val="PL"/>
        <w:rPr>
          <w:lang w:eastAsia="zh-CN"/>
        </w:rPr>
      </w:pPr>
      <w:r>
        <w:t xml:space="preserve">LogMeasInfo-r16 </w:t>
      </w:r>
      <w:r>
        <w:rPr>
          <w:lang w:eastAsia="zh-CN"/>
        </w:rPr>
        <w:t>::=</w:t>
      </w:r>
      <w:r>
        <w:rPr>
          <w:lang w:eastAsia="zh-CN"/>
        </w:rPr>
        <w:tab/>
      </w:r>
      <w:r>
        <w:rPr>
          <w:lang w:eastAsia="zh-CN"/>
        </w:rPr>
        <w:tab/>
      </w:r>
      <w:r>
        <w:rPr>
          <w:color w:val="993366"/>
        </w:rPr>
        <w:t>SEQUENCE</w:t>
      </w:r>
      <w:r>
        <w:rPr>
          <w:lang w:eastAsia="zh-CN"/>
        </w:rPr>
        <w:t xml:space="preserve"> {</w:t>
      </w:r>
    </w:p>
    <w:p w14:paraId="6478C77A" w14:textId="77777777" w:rsidR="00423D51" w:rsidRDefault="00423D51" w:rsidP="00423D51">
      <w:pPr>
        <w:pStyle w:val="PL"/>
      </w:pPr>
      <w:r>
        <w:tab/>
        <w:t>locationInfo-r16</w:t>
      </w:r>
      <w:r>
        <w:tab/>
      </w:r>
      <w:r>
        <w:tab/>
      </w:r>
      <w:r>
        <w:tab/>
      </w:r>
      <w:r>
        <w:tab/>
      </w:r>
      <w:r>
        <w:tab/>
        <w:t>LocationInfo-r16</w:t>
      </w:r>
      <w:r>
        <w:tab/>
      </w:r>
      <w:r>
        <w:tab/>
      </w:r>
      <w:r>
        <w:tab/>
      </w:r>
      <w:r>
        <w:rPr>
          <w:color w:val="993366"/>
        </w:rPr>
        <w:t>OPTIONAL</w:t>
      </w:r>
      <w:r>
        <w:t>,</w:t>
      </w:r>
    </w:p>
    <w:p w14:paraId="088985AA" w14:textId="77777777" w:rsidR="00423D51" w:rsidRDefault="00423D51" w:rsidP="00423D51">
      <w:pPr>
        <w:pStyle w:val="PL"/>
      </w:pPr>
      <w:r>
        <w:tab/>
        <w:t>relativeTimeStamp-r16</w:t>
      </w:r>
      <w:r>
        <w:tab/>
      </w:r>
      <w:r>
        <w:tab/>
      </w:r>
      <w:r>
        <w:tab/>
      </w:r>
      <w:r>
        <w:tab/>
      </w:r>
      <w:r>
        <w:rPr>
          <w:color w:val="993366"/>
        </w:rPr>
        <w:t>INTEGER</w:t>
      </w:r>
      <w:r>
        <w:t xml:space="preserve"> (0..7200),</w:t>
      </w:r>
    </w:p>
    <w:p w14:paraId="1ED98547" w14:textId="77777777" w:rsidR="00423D51" w:rsidRDefault="00423D51" w:rsidP="00423D51">
      <w:pPr>
        <w:pStyle w:val="PL"/>
      </w:pPr>
      <w:r>
        <w:tab/>
      </w:r>
      <w:r w:rsidRPr="00423D51">
        <w:rPr>
          <w:highlight w:val="yellow"/>
        </w:rPr>
        <w:t>servCellIdentity-r16</w:t>
      </w:r>
      <w:r w:rsidRPr="00423D51">
        <w:rPr>
          <w:highlight w:val="yellow"/>
        </w:rPr>
        <w:tab/>
      </w:r>
      <w:r w:rsidRPr="00423D51">
        <w:rPr>
          <w:highlight w:val="yellow"/>
        </w:rPr>
        <w:tab/>
      </w:r>
      <w:r w:rsidRPr="00423D51">
        <w:rPr>
          <w:highlight w:val="yellow"/>
        </w:rPr>
        <w:tab/>
      </w:r>
      <w:r w:rsidRPr="00423D51">
        <w:rPr>
          <w:highlight w:val="yellow"/>
        </w:rPr>
        <w:tab/>
        <w:t>CGI-InfoNR-Logging-r16,</w:t>
      </w:r>
    </w:p>
    <w:p w14:paraId="19DAC951" w14:textId="77777777" w:rsidR="00423D51" w:rsidRDefault="00423D51" w:rsidP="00423D51">
      <w:pPr>
        <w:pStyle w:val="PL"/>
      </w:pPr>
      <w:r>
        <w:tab/>
      </w:r>
      <w:r w:rsidRPr="00423D51">
        <w:rPr>
          <w:highlight w:val="yellow"/>
        </w:rPr>
        <w:t>measResultServingCell-r16</w:t>
      </w:r>
      <w:r w:rsidRPr="00423D51">
        <w:rPr>
          <w:highlight w:val="yellow"/>
        </w:rPr>
        <w:tab/>
      </w:r>
      <w:r w:rsidRPr="00423D51">
        <w:rPr>
          <w:highlight w:val="yellow"/>
        </w:rPr>
        <w:tab/>
      </w:r>
      <w:r w:rsidRPr="00423D51">
        <w:rPr>
          <w:highlight w:val="yellow"/>
        </w:rPr>
        <w:tab/>
        <w:t>MeasResultServingCell-r16</w:t>
      </w:r>
      <w:r w:rsidRPr="00423D51">
        <w:rPr>
          <w:highlight w:val="yellow"/>
        </w:rPr>
        <w:tab/>
      </w:r>
      <w:r w:rsidRPr="00423D51">
        <w:rPr>
          <w:highlight w:val="yellow"/>
        </w:rPr>
        <w:tab/>
      </w:r>
      <w:r w:rsidRPr="00423D51">
        <w:rPr>
          <w:color w:val="993366"/>
          <w:highlight w:val="yellow"/>
        </w:rPr>
        <w:t>OPTIONAL</w:t>
      </w:r>
      <w:r w:rsidRPr="00423D51">
        <w:rPr>
          <w:highlight w:val="yellow"/>
        </w:rPr>
        <w:t>,</w:t>
      </w:r>
    </w:p>
    <w:p w14:paraId="7969D7B4" w14:textId="77777777" w:rsidR="00423D51" w:rsidRDefault="00423D51" w:rsidP="00423D51">
      <w:pPr>
        <w:pStyle w:val="PL"/>
      </w:pPr>
      <w:r>
        <w:tab/>
        <w:t>measResultNeighCells-r16</w:t>
      </w:r>
      <w:r>
        <w:tab/>
      </w:r>
      <w:r>
        <w:tab/>
      </w:r>
      <w:r>
        <w:tab/>
      </w:r>
      <w:r>
        <w:rPr>
          <w:color w:val="993366"/>
        </w:rPr>
        <w:t>SEQUENCE</w:t>
      </w:r>
      <w:r>
        <w:t xml:space="preserve"> {</w:t>
      </w:r>
    </w:p>
    <w:p w14:paraId="6C8505D4" w14:textId="77777777" w:rsidR="00423D51" w:rsidRDefault="00423D51" w:rsidP="00423D51">
      <w:pPr>
        <w:pStyle w:val="PL"/>
        <w:rPr>
          <w:color w:val="993366"/>
        </w:rPr>
      </w:pPr>
      <w:r>
        <w:tab/>
      </w:r>
      <w:r>
        <w:tab/>
        <w:t>measResultNeighCellListNR</w:t>
      </w:r>
      <w:r>
        <w:tab/>
      </w:r>
      <w:r>
        <w:tab/>
      </w:r>
      <w:r>
        <w:tab/>
        <w:t>MeasResultListLogging2NR-r16</w:t>
      </w:r>
      <w:r>
        <w:tab/>
      </w:r>
      <w:r>
        <w:tab/>
      </w:r>
      <w:r>
        <w:rPr>
          <w:color w:val="993366"/>
        </w:rPr>
        <w:t>OPTIONAL,</w:t>
      </w:r>
    </w:p>
    <w:p w14:paraId="463D9685" w14:textId="77777777" w:rsidR="00423D51" w:rsidRDefault="00423D51" w:rsidP="00423D51">
      <w:pPr>
        <w:pStyle w:val="PL"/>
        <w:rPr>
          <w:color w:val="993366"/>
        </w:rPr>
      </w:pPr>
      <w:r>
        <w:tab/>
      </w:r>
      <w:r>
        <w:tab/>
        <w:t>measResultNeighCellListEUTRA</w:t>
      </w:r>
      <w:r>
        <w:tab/>
      </w:r>
      <w:r>
        <w:tab/>
        <w:t>MeasResultList2EUTRA</w:t>
      </w:r>
      <w:r>
        <w:rPr>
          <w:lang w:val="en-US"/>
        </w:rPr>
        <w:t>-r16</w:t>
      </w:r>
      <w:r>
        <w:tab/>
      </w:r>
      <w:r>
        <w:rPr>
          <w:color w:val="993366"/>
        </w:rPr>
        <w:t>OPTIONAL</w:t>
      </w:r>
    </w:p>
    <w:p w14:paraId="43C43393" w14:textId="77777777" w:rsidR="00423D51" w:rsidRDefault="00423D51" w:rsidP="00423D51">
      <w:pPr>
        <w:pStyle w:val="PL"/>
      </w:pPr>
      <w:r>
        <w:tab/>
        <w:t>},</w:t>
      </w:r>
    </w:p>
    <w:p w14:paraId="58FB5E46" w14:textId="77777777" w:rsidR="00423D51" w:rsidRDefault="00423D51" w:rsidP="00423D51">
      <w:pPr>
        <w:pStyle w:val="PL"/>
      </w:pPr>
      <w:r>
        <w:rPr>
          <w:color w:val="993366"/>
        </w:rPr>
        <w:tab/>
      </w:r>
      <w:r>
        <w:rPr>
          <w:rFonts w:eastAsia="Malgun Gothic"/>
        </w:rPr>
        <w:t>anyCellSelection</w:t>
      </w:r>
      <w:r>
        <w:t>Detected-r16</w:t>
      </w:r>
      <w:r>
        <w:tab/>
      </w:r>
      <w:r>
        <w:tab/>
      </w:r>
      <w:r>
        <w:rPr>
          <w:color w:val="993366"/>
        </w:rPr>
        <w:t>ENUMERATED</w:t>
      </w:r>
      <w:r>
        <w:t xml:space="preserve"> {true}</w:t>
      </w:r>
      <w:r>
        <w:tab/>
      </w:r>
      <w:r>
        <w:tab/>
      </w:r>
      <w:r>
        <w:tab/>
      </w:r>
      <w:r>
        <w:rPr>
          <w:color w:val="993366"/>
        </w:rPr>
        <w:t>OPTIONAL</w:t>
      </w:r>
    </w:p>
    <w:p w14:paraId="3E5C9565" w14:textId="77777777" w:rsidR="00423D51" w:rsidRDefault="00423D51" w:rsidP="00423D51">
      <w:pPr>
        <w:pStyle w:val="PL"/>
        <w:rPr>
          <w:lang w:eastAsia="zh-CN"/>
        </w:rPr>
      </w:pPr>
      <w:r>
        <w:rPr>
          <w:lang w:eastAsia="zh-CN"/>
        </w:rPr>
        <w:t>}</w:t>
      </w:r>
    </w:p>
    <w:p w14:paraId="66BA0367" w14:textId="77777777" w:rsidR="00423D51" w:rsidRDefault="00423D51" w:rsidP="00423D51">
      <w:pPr>
        <w:rPr>
          <w:lang w:val="en-GB" w:eastAsia="zh-CN"/>
        </w:rPr>
      </w:pPr>
    </w:p>
    <w:p w14:paraId="3BF520B7" w14:textId="77777777" w:rsidR="00423D51" w:rsidRDefault="00423D51" w:rsidP="00423D51">
      <w:pPr>
        <w:pStyle w:val="PL"/>
        <w:rPr>
          <w:lang w:eastAsia="zh-CN"/>
        </w:rPr>
      </w:pPr>
      <w:r>
        <w:t>MeasResultServingCell-r16</w:t>
      </w:r>
      <w:r>
        <w:rPr>
          <w:lang w:eastAsia="zh-CN"/>
        </w:rPr>
        <w:t xml:space="preserve"> ::=                        </w:t>
      </w:r>
      <w:r>
        <w:rPr>
          <w:color w:val="993366"/>
        </w:rPr>
        <w:t>SEQUENCE</w:t>
      </w:r>
      <w:r>
        <w:rPr>
          <w:lang w:eastAsia="zh-CN"/>
        </w:rPr>
        <w:t xml:space="preserve"> {</w:t>
      </w:r>
    </w:p>
    <w:p w14:paraId="45F4DC81" w14:textId="77777777" w:rsidR="00423D51" w:rsidRDefault="00423D51" w:rsidP="00423D51">
      <w:pPr>
        <w:pStyle w:val="PL"/>
        <w:rPr>
          <w:lang w:eastAsia="zh-CN"/>
        </w:rPr>
      </w:pPr>
      <w:r>
        <w:rPr>
          <w:lang w:eastAsia="zh-CN"/>
        </w:rPr>
        <w:tab/>
      </w:r>
      <w:r w:rsidRPr="00423D51">
        <w:rPr>
          <w:highlight w:val="yellow"/>
          <w:lang w:eastAsia="zh-CN"/>
        </w:rPr>
        <w:t>physCellId                              PhysCellId</w:t>
      </w:r>
      <w:r w:rsidRPr="00423D51">
        <w:rPr>
          <w:highlight w:val="yellow"/>
          <w:lang w:eastAsia="zh-CN"/>
        </w:rPr>
        <w:tab/>
      </w:r>
      <w:r w:rsidRPr="00423D51">
        <w:rPr>
          <w:highlight w:val="yellow"/>
          <w:lang w:eastAsia="zh-CN"/>
        </w:rPr>
        <w:tab/>
      </w:r>
      <w:r w:rsidRPr="00423D51">
        <w:rPr>
          <w:highlight w:val="yellow"/>
          <w:lang w:eastAsia="zh-CN"/>
        </w:rPr>
        <w:tab/>
      </w:r>
      <w:r w:rsidRPr="00423D51">
        <w:rPr>
          <w:highlight w:val="yellow"/>
          <w:lang w:eastAsia="zh-CN"/>
        </w:rPr>
        <w:tab/>
      </w:r>
      <w:r w:rsidRPr="00423D51">
        <w:rPr>
          <w:color w:val="993366"/>
          <w:highlight w:val="yellow"/>
        </w:rPr>
        <w:t>OPTIONAL</w:t>
      </w:r>
      <w:r w:rsidRPr="00423D51">
        <w:rPr>
          <w:highlight w:val="yellow"/>
          <w:lang w:eastAsia="zh-CN"/>
        </w:rPr>
        <w:t>,</w:t>
      </w:r>
    </w:p>
    <w:p w14:paraId="5DBC1A67" w14:textId="77777777" w:rsidR="00423D51" w:rsidRDefault="00423D51" w:rsidP="00423D51">
      <w:pPr>
        <w:pStyle w:val="PL"/>
        <w:rPr>
          <w:lang w:eastAsia="zh-CN"/>
        </w:rPr>
      </w:pPr>
      <w:r>
        <w:rPr>
          <w:lang w:eastAsia="zh-CN"/>
        </w:rPr>
        <w:tab/>
        <w:t>resultsSSB-Cell                         MeasQuantityResults</w:t>
      </w:r>
      <w:r>
        <w:rPr>
          <w:lang w:eastAsia="zh-CN"/>
        </w:rPr>
        <w:tab/>
      </w:r>
      <w:r>
        <w:rPr>
          <w:lang w:eastAsia="zh-CN"/>
        </w:rPr>
        <w:tab/>
      </w:r>
      <w:r>
        <w:rPr>
          <w:color w:val="993366"/>
        </w:rPr>
        <w:t>OPTIONAL</w:t>
      </w:r>
      <w:r>
        <w:rPr>
          <w:lang w:eastAsia="zh-CN"/>
        </w:rPr>
        <w:t>,</w:t>
      </w:r>
    </w:p>
    <w:p w14:paraId="144DBD95" w14:textId="77777777" w:rsidR="00423D51" w:rsidRDefault="00423D51" w:rsidP="00423D51">
      <w:pPr>
        <w:pStyle w:val="PL"/>
        <w:rPr>
          <w:lang w:eastAsia="zh-CN"/>
        </w:rPr>
      </w:pPr>
      <w:r>
        <w:rPr>
          <w:lang w:eastAsia="zh-CN"/>
        </w:rPr>
        <w:lastRenderedPageBreak/>
        <w:tab/>
        <w:t>resultsSSB</w:t>
      </w:r>
      <w:r>
        <w:rPr>
          <w:lang w:eastAsia="zh-CN"/>
        </w:rPr>
        <w:tab/>
      </w:r>
      <w:r>
        <w:rPr>
          <w:lang w:eastAsia="zh-CN"/>
        </w:rPr>
        <w:tab/>
        <w:t xml:space="preserve">                        </w:t>
      </w:r>
      <w:r>
        <w:rPr>
          <w:color w:val="993366"/>
        </w:rPr>
        <w:t>SEQUENCE</w:t>
      </w:r>
      <w:r>
        <w:rPr>
          <w:lang w:eastAsia="zh-CN"/>
        </w:rPr>
        <w:t>{</w:t>
      </w:r>
    </w:p>
    <w:p w14:paraId="056EC0A5" w14:textId="77777777" w:rsidR="00423D51" w:rsidRDefault="00423D51" w:rsidP="00423D51">
      <w:pPr>
        <w:pStyle w:val="PL"/>
        <w:rPr>
          <w:lang w:eastAsia="zh-CN"/>
        </w:rPr>
      </w:pPr>
      <w:r>
        <w:rPr>
          <w:lang w:eastAsia="zh-CN"/>
        </w:rPr>
        <w:tab/>
      </w:r>
      <w:r>
        <w:rPr>
          <w:lang w:eastAsia="zh-CN"/>
        </w:rPr>
        <w:tab/>
      </w:r>
      <w:r>
        <w:rPr>
          <w:lang w:eastAsia="zh-CN"/>
        </w:rPr>
        <w:tab/>
        <w:t>best-ssb-Index                  SSB-Index,</w:t>
      </w:r>
    </w:p>
    <w:p w14:paraId="04E1204F" w14:textId="77777777" w:rsidR="00423D51" w:rsidRDefault="00423D51" w:rsidP="00423D51">
      <w:pPr>
        <w:pStyle w:val="PL"/>
        <w:rPr>
          <w:lang w:eastAsia="zh-CN"/>
        </w:rPr>
      </w:pPr>
      <w:r>
        <w:rPr>
          <w:lang w:eastAsia="zh-CN"/>
        </w:rPr>
        <w:tab/>
      </w:r>
      <w:r>
        <w:rPr>
          <w:lang w:eastAsia="zh-CN"/>
        </w:rPr>
        <w:tab/>
      </w:r>
      <w:r>
        <w:rPr>
          <w:lang w:eastAsia="zh-CN"/>
        </w:rPr>
        <w:tab/>
        <w:t>best-ssb-Results                MeasQuantityResults</w:t>
      </w:r>
      <w:r>
        <w:rPr>
          <w:lang w:eastAsia="zh-CN"/>
        </w:rPr>
        <w:tab/>
      </w:r>
      <w:r>
        <w:rPr>
          <w:lang w:eastAsia="zh-CN"/>
        </w:rPr>
        <w:tab/>
      </w:r>
      <w:r>
        <w:rPr>
          <w:color w:val="993366"/>
        </w:rPr>
        <w:t>OPTIONAL</w:t>
      </w:r>
      <w:r>
        <w:rPr>
          <w:lang w:eastAsia="zh-CN"/>
        </w:rPr>
        <w:t>,</w:t>
      </w:r>
    </w:p>
    <w:p w14:paraId="4BA12A2D" w14:textId="77777777" w:rsidR="00423D51" w:rsidRDefault="00423D51" w:rsidP="00423D51">
      <w:pPr>
        <w:pStyle w:val="PL"/>
      </w:pPr>
      <w:r>
        <w:rPr>
          <w:lang w:eastAsia="zh-CN"/>
        </w:rPr>
        <w:tab/>
      </w:r>
      <w:r>
        <w:rPr>
          <w:lang w:eastAsia="zh-CN"/>
        </w:rPr>
        <w:tab/>
      </w:r>
      <w:r>
        <w:rPr>
          <w:lang w:eastAsia="zh-CN"/>
        </w:rPr>
        <w:tab/>
        <w:t>numberOfGoodSSB</w:t>
      </w:r>
      <w:r>
        <w:rPr>
          <w:lang w:eastAsia="zh-CN"/>
        </w:rPr>
        <w:tab/>
      </w:r>
      <w:r>
        <w:rPr>
          <w:lang w:eastAsia="zh-CN"/>
        </w:rPr>
        <w:tab/>
      </w:r>
      <w:r>
        <w:rPr>
          <w:lang w:eastAsia="zh-CN"/>
        </w:rPr>
        <w:tab/>
      </w:r>
      <w:r>
        <w:rPr>
          <w:lang w:eastAsia="zh-CN"/>
        </w:rPr>
        <w:tab/>
      </w:r>
      <w:r>
        <w:rPr>
          <w:lang w:eastAsia="zh-CN"/>
        </w:rPr>
        <w:tab/>
      </w:r>
      <w:r>
        <w:rPr>
          <w:color w:val="993366"/>
        </w:rPr>
        <w:t>INTEGER</w:t>
      </w:r>
      <w:r>
        <w:rPr>
          <w:lang w:eastAsia="zh-CN"/>
        </w:rPr>
        <w:t xml:space="preserve"> (1..maxNrofSSBs)</w:t>
      </w:r>
      <w:r>
        <w:rPr>
          <w:lang w:eastAsia="zh-CN"/>
        </w:rPr>
        <w:tab/>
      </w:r>
      <w:r>
        <w:rPr>
          <w:color w:val="993366"/>
        </w:rPr>
        <w:t>OPTIONAL</w:t>
      </w:r>
    </w:p>
    <w:p w14:paraId="00DBD206" w14:textId="77777777" w:rsidR="00423D51" w:rsidRDefault="00423D51" w:rsidP="00423D51">
      <w:pPr>
        <w:pStyle w:val="PL"/>
        <w:rPr>
          <w:lang w:eastAsia="zh-CN"/>
        </w:rPr>
      </w:pPr>
      <w:r>
        <w:rPr>
          <w:lang w:eastAsia="zh-CN"/>
        </w:rPr>
        <w:t xml:space="preserve">    </w:t>
      </w:r>
      <w:r>
        <w:rPr>
          <w:rFonts w:hint="eastAsia"/>
          <w:lang w:eastAsia="zh-CN"/>
        </w:rPr>
        <w:t>}</w:t>
      </w:r>
      <w:r>
        <w:rPr>
          <w:rFonts w:hint="eastAsia"/>
          <w:lang w:eastAsia="zh-CN"/>
        </w:rPr>
        <w:tab/>
      </w:r>
      <w:r>
        <w:rPr>
          <w:lang w:eastAsia="zh-CN"/>
        </w:rPr>
        <w:tab/>
      </w:r>
      <w:r>
        <w:rPr>
          <w:lang w:eastAsia="zh-CN"/>
        </w:rPr>
        <w:tab/>
        <w:t xml:space="preserve">                                                        </w:t>
      </w:r>
      <w:r>
        <w:rPr>
          <w:color w:val="993366"/>
        </w:rPr>
        <w:t>OPTIONAL</w:t>
      </w:r>
      <w:r>
        <w:rPr>
          <w:lang w:eastAsia="zh-CN"/>
        </w:rPr>
        <w:t>,</w:t>
      </w:r>
    </w:p>
    <w:p w14:paraId="0C14E336" w14:textId="77777777" w:rsidR="00423D51" w:rsidRDefault="00423D51" w:rsidP="00423D51">
      <w:pPr>
        <w:pStyle w:val="PL"/>
        <w:rPr>
          <w:lang w:eastAsia="zh-CN"/>
        </w:rPr>
      </w:pPr>
      <w:r>
        <w:rPr>
          <w:lang w:eastAsia="zh-CN"/>
        </w:rPr>
        <w:tab/>
        <w:t>...</w:t>
      </w:r>
    </w:p>
    <w:p w14:paraId="185D367C" w14:textId="77777777" w:rsidR="00423D51" w:rsidRDefault="00423D51" w:rsidP="00423D51">
      <w:pPr>
        <w:pStyle w:val="PL"/>
        <w:rPr>
          <w:lang w:eastAsia="zh-CN"/>
        </w:rPr>
      </w:pPr>
      <w:r>
        <w:rPr>
          <w:lang w:eastAsia="zh-CN"/>
        </w:rPr>
        <w:t>}</w:t>
      </w:r>
    </w:p>
    <w:p w14:paraId="68C07FD6" w14:textId="77777777" w:rsidR="00423D51" w:rsidRDefault="00423D51" w:rsidP="00423D51">
      <w:pPr>
        <w:rPr>
          <w:lang w:val="en-GB" w:eastAsia="zh-CN"/>
        </w:rPr>
      </w:pPr>
    </w:p>
    <w:p w14:paraId="0CC2B961" w14:textId="3BDB57B5" w:rsidR="00423D51" w:rsidRDefault="00423D51" w:rsidP="00423D51">
      <w:pPr>
        <w:rPr>
          <w:lang w:val="en-GB" w:eastAsia="zh-CN"/>
        </w:rPr>
      </w:pPr>
      <w:r>
        <w:rPr>
          <w:lang w:val="en-GB" w:eastAsia="zh-CN"/>
        </w:rPr>
        <w:t>In our understanding, including the CGI is sufficient to identify this cell by the OAM node. Therefore, we can remove the inclusion of PCI.</w:t>
      </w:r>
    </w:p>
    <w:p w14:paraId="06664A27" w14:textId="5D9CBC78" w:rsidR="00423D51" w:rsidRDefault="00423D51" w:rsidP="00423D51">
      <w:pPr>
        <w:pStyle w:val="Proposal"/>
        <w:numPr>
          <w:ilvl w:val="0"/>
          <w:numId w:val="19"/>
        </w:numPr>
        <w:tabs>
          <w:tab w:val="clear" w:pos="1304"/>
        </w:tabs>
        <w:spacing w:line="256" w:lineRule="auto"/>
        <w:ind w:left="1701" w:hanging="1701"/>
        <w:jc w:val="both"/>
        <w:rPr>
          <w:lang w:val="en-US"/>
        </w:rPr>
      </w:pPr>
      <w:bookmarkStart w:id="130" w:name="_Toc36620881"/>
      <w:bookmarkStart w:id="131" w:name="_Toc36623417"/>
      <w:bookmarkStart w:id="132" w:name="_Toc37082036"/>
      <w:bookmarkStart w:id="133" w:name="_Toc37269693"/>
      <w:bookmarkStart w:id="134" w:name="_Toc37274602"/>
      <w:bookmarkStart w:id="135" w:name="_Toc37318004"/>
      <w:bookmarkStart w:id="136" w:name="_Toc37318085"/>
      <w:r>
        <w:rPr>
          <w:lang w:val="en-US"/>
        </w:rPr>
        <w:t xml:space="preserve">Remove PCI from </w:t>
      </w:r>
      <w:r w:rsidR="005B1269" w:rsidRPr="005B1269">
        <w:rPr>
          <w:i/>
          <w:iCs/>
          <w:lang w:val="en-US"/>
        </w:rPr>
        <w:t>MeasResultServingCell-r16</w:t>
      </w:r>
      <w:r w:rsidR="005B1269" w:rsidRPr="005B1269">
        <w:rPr>
          <w:lang w:val="en-US"/>
        </w:rPr>
        <w:t xml:space="preserve"> </w:t>
      </w:r>
      <w:r w:rsidR="005B1269">
        <w:rPr>
          <w:lang w:val="en-US"/>
        </w:rPr>
        <w:t>to reduce the size of logged MDT report</w:t>
      </w:r>
      <w:r>
        <w:rPr>
          <w:lang w:val="en-US"/>
        </w:rPr>
        <w:t>.</w:t>
      </w:r>
      <w:bookmarkEnd w:id="130"/>
      <w:bookmarkEnd w:id="131"/>
      <w:bookmarkEnd w:id="132"/>
      <w:bookmarkEnd w:id="133"/>
      <w:bookmarkEnd w:id="134"/>
      <w:bookmarkEnd w:id="135"/>
      <w:bookmarkEnd w:id="136"/>
    </w:p>
    <w:p w14:paraId="0B4DC729" w14:textId="77777777" w:rsidR="008F76E4" w:rsidRDefault="008F76E4" w:rsidP="008F76E4">
      <w:pPr>
        <w:pStyle w:val="Proposal"/>
        <w:numPr>
          <w:ilvl w:val="0"/>
          <w:numId w:val="0"/>
        </w:numPr>
        <w:spacing w:line="256" w:lineRule="auto"/>
        <w:ind w:left="1701"/>
        <w:jc w:val="both"/>
        <w:rPr>
          <w:lang w:val="en-US"/>
        </w:rPr>
      </w:pPr>
    </w:p>
    <w:p w14:paraId="52756F21" w14:textId="12F163B8" w:rsidR="00DB4A4D" w:rsidRDefault="00DB4A4D" w:rsidP="00DB4A4D">
      <w:pPr>
        <w:pStyle w:val="Heading3"/>
      </w:pPr>
      <w:r>
        <w:t xml:space="preserve">Removing OPTIONAL for </w:t>
      </w:r>
      <w:r w:rsidRPr="00BD3348">
        <w:rPr>
          <w:i/>
          <w:iCs/>
          <w:lang w:val="en-US"/>
        </w:rPr>
        <w:t>resultsSSB-Cell</w:t>
      </w:r>
      <w:r>
        <w:rPr>
          <w:lang w:val="en-US"/>
        </w:rPr>
        <w:t xml:space="preserve">, </w:t>
      </w:r>
      <w:r w:rsidRPr="00BD3348">
        <w:rPr>
          <w:i/>
          <w:iCs/>
          <w:lang w:val="en-US"/>
        </w:rPr>
        <w:t>best-ssb-Results</w:t>
      </w:r>
      <w:r w:rsidRPr="00BD3348">
        <w:rPr>
          <w:lang w:val="en-US"/>
        </w:rPr>
        <w:t xml:space="preserve"> and </w:t>
      </w:r>
      <w:r w:rsidRPr="00BD3348">
        <w:rPr>
          <w:i/>
          <w:iCs/>
          <w:lang w:val="en-US"/>
        </w:rPr>
        <w:t>numberOfGoodSSB</w:t>
      </w:r>
    </w:p>
    <w:p w14:paraId="74CE57D9" w14:textId="2552FF1F" w:rsidR="00DB4A4D" w:rsidRDefault="00C625B6" w:rsidP="00DB4A4D">
      <w:pPr>
        <w:rPr>
          <w:lang w:val="en-GB" w:eastAsia="zh-CN"/>
        </w:rPr>
      </w:pPr>
      <w:r>
        <w:rPr>
          <w:lang w:val="en-US"/>
        </w:rPr>
        <w:t>W</w:t>
      </w:r>
      <w:r w:rsidR="00DB4A4D">
        <w:rPr>
          <w:lang w:val="en-US"/>
        </w:rPr>
        <w:t xml:space="preserve">e think some OPTIONAL features in </w:t>
      </w:r>
      <w:r w:rsidR="00DB4A4D" w:rsidRPr="00BD3348">
        <w:rPr>
          <w:lang w:val="en-US"/>
        </w:rPr>
        <w:t>MeasResultServingCell-r</w:t>
      </w:r>
      <w:r w:rsidR="00DB4A4D">
        <w:rPr>
          <w:lang w:val="en-US"/>
        </w:rPr>
        <w:t xml:space="preserve">16 can be made mandatory. The field  </w:t>
      </w:r>
      <w:r w:rsidR="00DB4A4D" w:rsidRPr="00BD3348">
        <w:rPr>
          <w:lang w:val="en-US"/>
        </w:rPr>
        <w:t>measResultServingCell</w:t>
      </w:r>
      <w:r w:rsidR="00DB4A4D">
        <w:rPr>
          <w:lang w:val="en-US"/>
        </w:rPr>
        <w:t xml:space="preserve">-r16 in LogMeasInfo-r16 is an optional field and if this field is included, then the UE has serving cell measurements available. This would also mean that </w:t>
      </w:r>
      <w:r w:rsidR="00DB4A4D" w:rsidRPr="00BD3348">
        <w:rPr>
          <w:i/>
          <w:iCs/>
          <w:lang w:val="en-US" w:eastAsia="zh-CN"/>
        </w:rPr>
        <w:t>resultsSSB-Cell</w:t>
      </w:r>
      <w:r w:rsidR="00DB4A4D" w:rsidRPr="00BD3348">
        <w:rPr>
          <w:lang w:val="en-US"/>
        </w:rPr>
        <w:t xml:space="preserve"> </w:t>
      </w:r>
      <w:r w:rsidR="00DB4A4D">
        <w:rPr>
          <w:lang w:val="en-US"/>
        </w:rPr>
        <w:t xml:space="preserve">shall be reported by the UE as this is available.  Similarly, when the beam level index is included by the UE, then the beam level measurement quantities are also available. Therefore,  </w:t>
      </w:r>
      <w:r w:rsidR="00DB4A4D" w:rsidRPr="00BD3348">
        <w:rPr>
          <w:lang w:val="en-US" w:eastAsia="zh-CN"/>
        </w:rPr>
        <w:t>best-ssb-Results and numberOfGoodSSB can be made m</w:t>
      </w:r>
      <w:r w:rsidR="00DB4A4D">
        <w:rPr>
          <w:lang w:val="en-US" w:eastAsia="zh-CN"/>
        </w:rPr>
        <w:t>andatory upon including resultSSB.</w:t>
      </w:r>
      <w:r w:rsidR="00DB4A4D" w:rsidRPr="00BD3348">
        <w:rPr>
          <w:lang w:val="en-GB" w:eastAsia="zh-CN"/>
        </w:rPr>
        <w:t xml:space="preserve"> </w:t>
      </w:r>
    </w:p>
    <w:p w14:paraId="2806E284" w14:textId="6E584A7A" w:rsidR="00DB4A4D" w:rsidRDefault="00DB4A4D" w:rsidP="00DB4A4D">
      <w:pPr>
        <w:pStyle w:val="Proposal"/>
        <w:numPr>
          <w:ilvl w:val="0"/>
          <w:numId w:val="19"/>
        </w:numPr>
        <w:tabs>
          <w:tab w:val="clear" w:pos="1304"/>
        </w:tabs>
        <w:spacing w:line="256" w:lineRule="auto"/>
        <w:ind w:left="1701" w:hanging="1701"/>
        <w:jc w:val="both"/>
        <w:rPr>
          <w:lang w:val="en-US"/>
        </w:rPr>
      </w:pPr>
      <w:bookmarkStart w:id="137" w:name="_Toc36620882"/>
      <w:bookmarkStart w:id="138" w:name="_Toc36623419"/>
      <w:bookmarkStart w:id="139" w:name="_Toc37082038"/>
      <w:bookmarkStart w:id="140" w:name="_Toc37269694"/>
      <w:bookmarkStart w:id="141" w:name="_Toc37274603"/>
      <w:bookmarkStart w:id="142" w:name="_Toc37318005"/>
      <w:bookmarkStart w:id="143" w:name="_Toc37318086"/>
      <w:r>
        <w:rPr>
          <w:lang w:val="en-US"/>
        </w:rPr>
        <w:t xml:space="preserve">Remove OPTIONAL for </w:t>
      </w:r>
      <w:r w:rsidRPr="00BD3348">
        <w:rPr>
          <w:i/>
          <w:iCs/>
          <w:lang w:val="en-US" w:eastAsia="zh-CN"/>
        </w:rPr>
        <w:t>resultsSSB-Cell</w:t>
      </w:r>
      <w:r>
        <w:rPr>
          <w:lang w:val="en-US" w:eastAsia="zh-CN"/>
        </w:rPr>
        <w:t xml:space="preserve">, </w:t>
      </w:r>
      <w:r w:rsidRPr="00BD3348">
        <w:rPr>
          <w:i/>
          <w:iCs/>
          <w:lang w:val="en-US" w:eastAsia="zh-CN"/>
        </w:rPr>
        <w:t>best-ssb-Results</w:t>
      </w:r>
      <w:r w:rsidRPr="00BD3348">
        <w:rPr>
          <w:lang w:val="en-US" w:eastAsia="zh-CN"/>
        </w:rPr>
        <w:t xml:space="preserve"> and </w:t>
      </w:r>
      <w:r w:rsidRPr="00BD3348">
        <w:rPr>
          <w:i/>
          <w:iCs/>
          <w:lang w:val="en-US" w:eastAsia="zh-CN"/>
        </w:rPr>
        <w:t>numberOfGoodSSB</w:t>
      </w:r>
      <w:r>
        <w:rPr>
          <w:lang w:val="en-US"/>
        </w:rPr>
        <w:t>.</w:t>
      </w:r>
      <w:bookmarkEnd w:id="137"/>
      <w:bookmarkEnd w:id="138"/>
      <w:bookmarkEnd w:id="139"/>
      <w:bookmarkEnd w:id="140"/>
      <w:bookmarkEnd w:id="141"/>
      <w:bookmarkEnd w:id="142"/>
      <w:bookmarkEnd w:id="143"/>
      <w:r w:rsidRPr="00DB4A4D">
        <w:rPr>
          <w:lang w:val="en-US"/>
        </w:rPr>
        <w:t xml:space="preserve"> </w:t>
      </w:r>
    </w:p>
    <w:p w14:paraId="2B3A40A2" w14:textId="77777777" w:rsidR="00DB4A4D" w:rsidRDefault="00DB4A4D" w:rsidP="00DB4A4D">
      <w:pPr>
        <w:pStyle w:val="Proposal"/>
        <w:numPr>
          <w:ilvl w:val="0"/>
          <w:numId w:val="0"/>
        </w:numPr>
        <w:spacing w:line="256" w:lineRule="auto"/>
        <w:ind w:left="1701" w:hanging="1701"/>
        <w:jc w:val="both"/>
        <w:rPr>
          <w:lang w:val="en-US"/>
        </w:rPr>
      </w:pPr>
    </w:p>
    <w:p w14:paraId="516E527B" w14:textId="67539F89" w:rsidR="006E3455" w:rsidRDefault="006E3455" w:rsidP="003E6481">
      <w:pPr>
        <w:pStyle w:val="Heading3"/>
      </w:pPr>
      <w:r>
        <w:t xml:space="preserve">New </w:t>
      </w:r>
      <w:r w:rsidR="003E6481">
        <w:t xml:space="preserve">IE </w:t>
      </w:r>
      <w:r w:rsidRPr="00454D6B">
        <w:t>measQuantityResultsLogged</w:t>
      </w:r>
      <w:r w:rsidR="003E6481">
        <w:t>-r16</w:t>
      </w:r>
    </w:p>
    <w:p w14:paraId="3CF6325E" w14:textId="15BAC4FC" w:rsidR="00037399" w:rsidRDefault="003E6481" w:rsidP="00037399">
      <w:pPr>
        <w:rPr>
          <w:lang w:val="en-US" w:eastAsia="zh-CN"/>
        </w:rPr>
      </w:pPr>
      <w:r w:rsidRPr="00A143A3">
        <w:rPr>
          <w:lang w:val="en-US" w:eastAsia="zh-CN"/>
        </w:rPr>
        <w:t>MDT report contains several samples and therefore reducing the size of each sample is important.</w:t>
      </w:r>
      <w:r>
        <w:rPr>
          <w:lang w:val="en-US" w:eastAsia="zh-CN"/>
        </w:rPr>
        <w:t xml:space="preserve"> </w:t>
      </w:r>
      <w:r w:rsidR="00FD33A8" w:rsidRPr="00FD33A8">
        <w:rPr>
          <w:lang w:val="en-US" w:eastAsia="zh-CN"/>
        </w:rPr>
        <w:t>MeasQuantityResults includes the SINR measurement which is never included in the idle/inactive. But since we use this IE</w:t>
      </w:r>
      <w:r w:rsidR="00FD33A8">
        <w:rPr>
          <w:lang w:val="en-US" w:eastAsia="zh-CN"/>
        </w:rPr>
        <w:t xml:space="preserve"> extensively in logged MDT reporting i.e., for serving cell measurement quantities’ and neighbor cell measurement quantities’ reporting for each logged MDT sample. Therefore, </w:t>
      </w:r>
      <w:r w:rsidR="00FD33A8" w:rsidRPr="00FD33A8">
        <w:rPr>
          <w:lang w:val="en-US" w:eastAsia="zh-CN"/>
        </w:rPr>
        <w:t>we always end up using extra bit to indicate SINR not available</w:t>
      </w:r>
      <w:r w:rsidR="00FD33A8">
        <w:rPr>
          <w:lang w:val="en-US" w:eastAsia="zh-CN"/>
        </w:rPr>
        <w:t xml:space="preserve"> in each sample per cell</w:t>
      </w:r>
      <w:r w:rsidR="00FD33A8" w:rsidRPr="00FD33A8">
        <w:rPr>
          <w:lang w:val="en-US" w:eastAsia="zh-CN"/>
        </w:rPr>
        <w:t>. Therefore, we can create a new IE MeasQuantityResults</w:t>
      </w:r>
      <w:r w:rsidR="00FD33A8">
        <w:rPr>
          <w:lang w:val="en-US" w:eastAsia="zh-CN"/>
        </w:rPr>
        <w:t>Logged</w:t>
      </w:r>
      <w:r w:rsidR="00FD33A8" w:rsidRPr="00FD33A8">
        <w:rPr>
          <w:lang w:val="en-US" w:eastAsia="zh-CN"/>
        </w:rPr>
        <w:t xml:space="preserve"> which includes only RSRP and RSRQ.</w:t>
      </w:r>
    </w:p>
    <w:p w14:paraId="4D3E1FB7" w14:textId="75F2DECF" w:rsidR="00FD33A8" w:rsidRDefault="00FD33A8" w:rsidP="00FD33A8">
      <w:pPr>
        <w:pStyle w:val="Proposal"/>
        <w:numPr>
          <w:ilvl w:val="0"/>
          <w:numId w:val="19"/>
        </w:numPr>
        <w:tabs>
          <w:tab w:val="clear" w:pos="1304"/>
        </w:tabs>
        <w:spacing w:line="256" w:lineRule="auto"/>
        <w:ind w:left="1701" w:hanging="1701"/>
        <w:jc w:val="both"/>
        <w:rPr>
          <w:lang w:val="en-US"/>
        </w:rPr>
      </w:pPr>
      <w:bookmarkStart w:id="144" w:name="_Toc36620884"/>
      <w:bookmarkStart w:id="145" w:name="_Toc36623421"/>
      <w:bookmarkStart w:id="146" w:name="_Toc37082040"/>
      <w:bookmarkStart w:id="147" w:name="_Toc37269695"/>
      <w:bookmarkStart w:id="148" w:name="_Toc37274604"/>
      <w:bookmarkStart w:id="149" w:name="_Toc37318006"/>
      <w:bookmarkStart w:id="150" w:name="_Toc37318087"/>
      <w:r>
        <w:rPr>
          <w:lang w:val="en-US"/>
        </w:rPr>
        <w:t xml:space="preserve">Create a new IE </w:t>
      </w:r>
      <w:r w:rsidRPr="00FD33A8">
        <w:rPr>
          <w:i/>
          <w:iCs/>
          <w:lang w:val="en-US" w:eastAsia="zh-CN"/>
        </w:rPr>
        <w:t>MeasQuantityResultsLogged</w:t>
      </w:r>
      <w:r>
        <w:rPr>
          <w:i/>
          <w:iCs/>
          <w:lang w:val="en-US" w:eastAsia="zh-CN"/>
        </w:rPr>
        <w:t>-r16</w:t>
      </w:r>
      <w:r>
        <w:rPr>
          <w:lang w:val="en-US" w:eastAsia="zh-CN"/>
        </w:rPr>
        <w:t xml:space="preserve"> for capturing the measurement quantities included in the logged MDT</w:t>
      </w:r>
      <w:r>
        <w:rPr>
          <w:lang w:val="en-US"/>
        </w:rPr>
        <w:t>.</w:t>
      </w:r>
      <w:bookmarkEnd w:id="144"/>
      <w:bookmarkEnd w:id="145"/>
      <w:bookmarkEnd w:id="146"/>
      <w:bookmarkEnd w:id="147"/>
      <w:bookmarkEnd w:id="148"/>
      <w:bookmarkEnd w:id="149"/>
      <w:bookmarkEnd w:id="150"/>
    </w:p>
    <w:p w14:paraId="635383A0" w14:textId="3E3BE2A8" w:rsidR="00FD33A8" w:rsidRDefault="00FD33A8" w:rsidP="00FD33A8">
      <w:pPr>
        <w:pStyle w:val="Proposal"/>
        <w:numPr>
          <w:ilvl w:val="0"/>
          <w:numId w:val="19"/>
        </w:numPr>
        <w:tabs>
          <w:tab w:val="clear" w:pos="1304"/>
        </w:tabs>
        <w:spacing w:line="256" w:lineRule="auto"/>
        <w:ind w:left="1701" w:hanging="1701"/>
        <w:jc w:val="both"/>
        <w:rPr>
          <w:lang w:val="en-US"/>
        </w:rPr>
      </w:pPr>
      <w:bookmarkStart w:id="151" w:name="_Toc36620885"/>
      <w:bookmarkStart w:id="152" w:name="_Toc36623422"/>
      <w:bookmarkStart w:id="153" w:name="_Toc37082041"/>
      <w:bookmarkStart w:id="154" w:name="_Toc37269696"/>
      <w:bookmarkStart w:id="155" w:name="_Toc37274605"/>
      <w:bookmarkStart w:id="156" w:name="_Toc37318007"/>
      <w:bookmarkStart w:id="157" w:name="_Toc37318088"/>
      <w:r>
        <w:rPr>
          <w:lang w:val="en-US"/>
        </w:rPr>
        <w:t xml:space="preserve">RAN2 is kindly requested to agree the </w:t>
      </w:r>
      <w:r w:rsidR="00061EF9">
        <w:rPr>
          <w:lang w:val="en-US"/>
        </w:rPr>
        <w:t>CR</w:t>
      </w:r>
      <w:r>
        <w:rPr>
          <w:lang w:val="en-US"/>
        </w:rPr>
        <w:t xml:space="preserve"> provided in </w:t>
      </w:r>
      <w:r w:rsidR="006937CF">
        <w:rPr>
          <w:lang w:val="en-US"/>
        </w:rPr>
        <w:fldChar w:fldCharType="begin"/>
      </w:r>
      <w:r w:rsidR="006937CF">
        <w:rPr>
          <w:lang w:val="en-US"/>
        </w:rPr>
        <w:instrText xml:space="preserve"> REF _Ref37274572 \r \h </w:instrText>
      </w:r>
      <w:r w:rsidR="006937CF">
        <w:rPr>
          <w:lang w:val="en-US"/>
        </w:rPr>
      </w:r>
      <w:r w:rsidR="006937CF">
        <w:rPr>
          <w:lang w:val="en-US"/>
        </w:rPr>
        <w:fldChar w:fldCharType="separate"/>
      </w:r>
      <w:r w:rsidR="00111560">
        <w:rPr>
          <w:lang w:val="en-US"/>
        </w:rPr>
        <w:t>[6]</w:t>
      </w:r>
      <w:r w:rsidR="006937CF">
        <w:rPr>
          <w:lang w:val="en-US"/>
        </w:rPr>
        <w:fldChar w:fldCharType="end"/>
      </w:r>
      <w:r>
        <w:rPr>
          <w:lang w:val="en-US"/>
        </w:rPr>
        <w:t>.</w:t>
      </w:r>
      <w:bookmarkEnd w:id="151"/>
      <w:bookmarkEnd w:id="152"/>
      <w:bookmarkEnd w:id="153"/>
      <w:bookmarkEnd w:id="154"/>
      <w:bookmarkEnd w:id="155"/>
      <w:bookmarkEnd w:id="156"/>
      <w:bookmarkEnd w:id="157"/>
    </w:p>
    <w:p w14:paraId="39AFE3FD" w14:textId="77777777" w:rsidR="00A4689A" w:rsidRDefault="00A4689A" w:rsidP="00A4689A">
      <w:pPr>
        <w:pStyle w:val="Heading2"/>
      </w:pPr>
      <w:r>
        <w:t>CEF Report</w:t>
      </w:r>
    </w:p>
    <w:p w14:paraId="2BCA3355" w14:textId="77777777" w:rsidR="00A4689A" w:rsidRDefault="00A4689A" w:rsidP="00A4689A">
      <w:pPr>
        <w:pStyle w:val="Heading3"/>
      </w:pPr>
      <w:r>
        <w:t>Mandating the inclusion of PCI</w:t>
      </w:r>
    </w:p>
    <w:p w14:paraId="0720163B" w14:textId="77777777" w:rsidR="00A4689A" w:rsidRDefault="00A4689A" w:rsidP="00A4689A">
      <w:pPr>
        <w:rPr>
          <w:lang w:val="en-US"/>
        </w:rPr>
      </w:pPr>
      <w:r w:rsidRPr="00A404CE">
        <w:rPr>
          <w:lang w:val="en-US"/>
        </w:rPr>
        <w:t xml:space="preserve">The procedural text </w:t>
      </w:r>
      <w:r>
        <w:rPr>
          <w:lang w:val="en-US"/>
        </w:rPr>
        <w:t xml:space="preserve">for CEF reporting </w:t>
      </w:r>
      <w:r w:rsidRPr="00A404CE">
        <w:rPr>
          <w:lang w:val="en-US"/>
        </w:rPr>
        <w:t xml:space="preserve">mandates the inclusion of PCI. </w:t>
      </w:r>
      <w:r>
        <w:rPr>
          <w:lang w:val="en-US"/>
        </w:rPr>
        <w:t xml:space="preserve">However, in the ASN.1 inclusion of PCI of the failed cell is </w:t>
      </w:r>
      <w:r w:rsidRPr="00A404CE">
        <w:rPr>
          <w:lang w:val="en-US"/>
        </w:rPr>
        <w:t>OPTIONAL.</w:t>
      </w:r>
      <w:r>
        <w:rPr>
          <w:lang w:val="en-US"/>
        </w:rPr>
        <w:t xml:space="preserve"> Also, during the RAN2#109e meeting discussions, some companies expressed their opinion to have both CGI and PCI of the failed cell. Therefore, we can remove the OPTIONAL tag for PCI.</w:t>
      </w:r>
    </w:p>
    <w:p w14:paraId="75017A72" w14:textId="77777777" w:rsidR="00A4689A" w:rsidRPr="00F537EB" w:rsidRDefault="00A4689A" w:rsidP="00A4689A">
      <w:pPr>
        <w:pStyle w:val="PL"/>
      </w:pPr>
      <w:r w:rsidRPr="00F537EB">
        <w:t>MeasResultFailedCell-r16 ::=         SEQUENCE {</w:t>
      </w:r>
    </w:p>
    <w:p w14:paraId="54C35D46" w14:textId="77777777" w:rsidR="00A4689A" w:rsidRPr="004E0A3C" w:rsidRDefault="00A4689A" w:rsidP="00A4689A">
      <w:pPr>
        <w:pStyle w:val="PL"/>
        <w:rPr>
          <w:lang w:val="sv-SE"/>
        </w:rPr>
      </w:pPr>
      <w:r w:rsidRPr="00F537EB">
        <w:t xml:space="preserve">    </w:t>
      </w:r>
      <w:r w:rsidRPr="004E0A3C">
        <w:rPr>
          <w:lang w:val="sv-SE"/>
        </w:rPr>
        <w:t>cgi-Info                             CGI-Info-Logging-r16,</w:t>
      </w:r>
    </w:p>
    <w:p w14:paraId="65DE3BFD" w14:textId="77777777" w:rsidR="00A4689A" w:rsidRPr="00F537EB" w:rsidRDefault="00A4689A" w:rsidP="00A4689A">
      <w:pPr>
        <w:pStyle w:val="PL"/>
      </w:pPr>
      <w:r w:rsidRPr="004E0A3C">
        <w:rPr>
          <w:lang w:val="sv-SE"/>
        </w:rPr>
        <w:t xml:space="preserve">    </w:t>
      </w:r>
      <w:r w:rsidRPr="00F537EB">
        <w:t xml:space="preserve">physCellId-r16                       PhysCellId                          </w:t>
      </w:r>
      <w:r w:rsidRPr="00356CB1">
        <w:rPr>
          <w:highlight w:val="yellow"/>
        </w:rPr>
        <w:t>OPTIONAL</w:t>
      </w:r>
      <w:r w:rsidRPr="00F537EB">
        <w:t>,</w:t>
      </w:r>
    </w:p>
    <w:p w14:paraId="19B058E4" w14:textId="77777777" w:rsidR="00A4689A" w:rsidRPr="00F537EB" w:rsidRDefault="00A4689A" w:rsidP="00A4689A">
      <w:pPr>
        <w:pStyle w:val="PL"/>
      </w:pPr>
      <w:r w:rsidRPr="00F537EB">
        <w:t xml:space="preserve">    measResult-r16                       SEQUENCE {</w:t>
      </w:r>
    </w:p>
    <w:p w14:paraId="1D4EDF99" w14:textId="77777777" w:rsidR="00A4689A" w:rsidRPr="00F537EB" w:rsidRDefault="00A4689A" w:rsidP="00A4689A">
      <w:pPr>
        <w:pStyle w:val="PL"/>
      </w:pPr>
      <w:r w:rsidRPr="00F537EB">
        <w:lastRenderedPageBreak/>
        <w:t xml:space="preserve">        cellResults-r16                      SEQUENCE{</w:t>
      </w:r>
    </w:p>
    <w:p w14:paraId="75E4AFF8" w14:textId="77777777" w:rsidR="00A4689A" w:rsidRPr="00F537EB" w:rsidRDefault="00A4689A" w:rsidP="00A4689A">
      <w:pPr>
        <w:pStyle w:val="PL"/>
      </w:pPr>
      <w:r w:rsidRPr="00F537EB">
        <w:t xml:space="preserve">            resultsSSB-Cell-r16                  MeasQuantityResults         </w:t>
      </w:r>
      <w:r w:rsidRPr="00356CB1">
        <w:rPr>
          <w:highlight w:val="yellow"/>
        </w:rPr>
        <w:t>OPTIONAL</w:t>
      </w:r>
    </w:p>
    <w:p w14:paraId="613FB08E" w14:textId="77777777" w:rsidR="00A4689A" w:rsidRPr="00F537EB" w:rsidRDefault="00A4689A" w:rsidP="00A4689A">
      <w:pPr>
        <w:pStyle w:val="PL"/>
      </w:pPr>
      <w:r w:rsidRPr="00F537EB">
        <w:t xml:space="preserve">        },</w:t>
      </w:r>
    </w:p>
    <w:p w14:paraId="63653457" w14:textId="77777777" w:rsidR="00A4689A" w:rsidRPr="00F537EB" w:rsidRDefault="00A4689A" w:rsidP="00A4689A">
      <w:pPr>
        <w:pStyle w:val="PL"/>
      </w:pPr>
      <w:r w:rsidRPr="00F537EB">
        <w:t xml:space="preserve">        rsIndexResults-r16                   SEQUENCE{</w:t>
      </w:r>
    </w:p>
    <w:p w14:paraId="3C95D801" w14:textId="77777777" w:rsidR="00A4689A" w:rsidRPr="00F537EB" w:rsidRDefault="00A4689A" w:rsidP="00A4689A">
      <w:pPr>
        <w:pStyle w:val="PL"/>
      </w:pPr>
      <w:r w:rsidRPr="00F537EB">
        <w:t xml:space="preserve">            resultsSSB-Indexes-r16               ResultsPerSSB-IndexList     </w:t>
      </w:r>
      <w:r w:rsidRPr="00356CB1">
        <w:rPr>
          <w:highlight w:val="yellow"/>
        </w:rPr>
        <w:t>OPTIONAL</w:t>
      </w:r>
    </w:p>
    <w:p w14:paraId="5B8C7581" w14:textId="77777777" w:rsidR="00A4689A" w:rsidRPr="00F537EB" w:rsidRDefault="00A4689A" w:rsidP="00A4689A">
      <w:pPr>
        <w:pStyle w:val="PL"/>
      </w:pPr>
      <w:r w:rsidRPr="00F537EB">
        <w:t xml:space="preserve">        }                                                                    </w:t>
      </w:r>
      <w:r w:rsidRPr="00356CB1">
        <w:rPr>
          <w:highlight w:val="yellow"/>
        </w:rPr>
        <w:t>OPTIONAL</w:t>
      </w:r>
    </w:p>
    <w:p w14:paraId="3684B938" w14:textId="77777777" w:rsidR="00A4689A" w:rsidRPr="00F537EB" w:rsidRDefault="00A4689A" w:rsidP="00A4689A">
      <w:pPr>
        <w:pStyle w:val="PL"/>
      </w:pPr>
      <w:r w:rsidRPr="00F537EB">
        <w:t xml:space="preserve">    }</w:t>
      </w:r>
    </w:p>
    <w:p w14:paraId="1CC26DA4" w14:textId="77777777" w:rsidR="00A4689A" w:rsidRPr="00F537EB" w:rsidRDefault="00A4689A" w:rsidP="00A4689A">
      <w:pPr>
        <w:pStyle w:val="PL"/>
      </w:pPr>
      <w:r w:rsidRPr="00F537EB">
        <w:t>}</w:t>
      </w:r>
    </w:p>
    <w:p w14:paraId="69F4ED50" w14:textId="77777777" w:rsidR="00A4689A" w:rsidRPr="00A404CE" w:rsidRDefault="00A4689A" w:rsidP="00A4689A">
      <w:pPr>
        <w:rPr>
          <w:lang w:val="en-US"/>
        </w:rPr>
      </w:pPr>
    </w:p>
    <w:p w14:paraId="744113DD" w14:textId="77777777" w:rsidR="00A4689A" w:rsidRDefault="00A4689A" w:rsidP="00A4689A">
      <w:pPr>
        <w:rPr>
          <w:lang w:val="en-US"/>
        </w:rPr>
      </w:pPr>
      <w:r>
        <w:rPr>
          <w:lang w:val="en-US"/>
        </w:rPr>
        <w:t xml:space="preserve">As the </w:t>
      </w:r>
      <w:r w:rsidRPr="00A404CE">
        <w:rPr>
          <w:lang w:val="en-US"/>
        </w:rPr>
        <w:t xml:space="preserve">UE has selected </w:t>
      </w:r>
      <w:r>
        <w:rPr>
          <w:lang w:val="en-US"/>
        </w:rPr>
        <w:t>the</w:t>
      </w:r>
      <w:r w:rsidRPr="00A404CE">
        <w:rPr>
          <w:lang w:val="en-US"/>
        </w:rPr>
        <w:t xml:space="preserve"> cell </w:t>
      </w:r>
      <w:r>
        <w:rPr>
          <w:lang w:val="en-US"/>
        </w:rPr>
        <w:t xml:space="preserve">in CEF report </w:t>
      </w:r>
      <w:r w:rsidRPr="00A404CE">
        <w:rPr>
          <w:lang w:val="en-US"/>
        </w:rPr>
        <w:t>for connection establishment</w:t>
      </w:r>
      <w:r>
        <w:rPr>
          <w:lang w:val="en-US"/>
        </w:rPr>
        <w:t>,</w:t>
      </w:r>
      <w:r w:rsidRPr="00A404CE">
        <w:rPr>
          <w:lang w:val="en-US"/>
        </w:rPr>
        <w:t xml:space="preserve"> </w:t>
      </w:r>
      <w:r>
        <w:rPr>
          <w:lang w:val="en-US"/>
        </w:rPr>
        <w:t>it by default</w:t>
      </w:r>
      <w:r w:rsidRPr="00A404CE">
        <w:rPr>
          <w:lang w:val="en-US"/>
        </w:rPr>
        <w:t xml:space="preserve"> means </w:t>
      </w:r>
      <w:r>
        <w:rPr>
          <w:lang w:val="en-US"/>
        </w:rPr>
        <w:t xml:space="preserve">that </w:t>
      </w:r>
      <w:r w:rsidRPr="00A404CE">
        <w:rPr>
          <w:lang w:val="en-US"/>
        </w:rPr>
        <w:t xml:space="preserve">there </w:t>
      </w:r>
      <w:r>
        <w:rPr>
          <w:lang w:val="en-US"/>
        </w:rPr>
        <w:t>is</w:t>
      </w:r>
      <w:r w:rsidRPr="00A404CE">
        <w:rPr>
          <w:lang w:val="en-US"/>
        </w:rPr>
        <w:t xml:space="preserve"> cell level measurements available</w:t>
      </w:r>
      <w:r>
        <w:rPr>
          <w:lang w:val="en-US"/>
        </w:rPr>
        <w:t xml:space="preserve"> at the UE for this cell</w:t>
      </w:r>
      <w:r w:rsidRPr="00A404CE">
        <w:rPr>
          <w:lang w:val="en-US"/>
        </w:rPr>
        <w:t xml:space="preserve"> that satisf</w:t>
      </w:r>
      <w:r>
        <w:rPr>
          <w:lang w:val="en-US"/>
        </w:rPr>
        <w:t>ied</w:t>
      </w:r>
      <w:r w:rsidRPr="00A404CE">
        <w:rPr>
          <w:lang w:val="en-US"/>
        </w:rPr>
        <w:t xml:space="preserve"> the cell selection criterion. </w:t>
      </w:r>
      <w:r>
        <w:rPr>
          <w:lang w:val="en-US"/>
        </w:rPr>
        <w:t>Therefore we p</w:t>
      </w:r>
      <w:r w:rsidRPr="00A404CE">
        <w:rPr>
          <w:lang w:val="en-US"/>
        </w:rPr>
        <w:t>ropose to remove the OPTIONAL for cell and beam level measurements.</w:t>
      </w:r>
    </w:p>
    <w:p w14:paraId="7FA40483" w14:textId="77777777" w:rsidR="00A4689A" w:rsidRDefault="00A4689A" w:rsidP="00A4689A">
      <w:pPr>
        <w:pStyle w:val="Proposal"/>
        <w:numPr>
          <w:ilvl w:val="0"/>
          <w:numId w:val="19"/>
        </w:numPr>
        <w:tabs>
          <w:tab w:val="clear" w:pos="1304"/>
        </w:tabs>
        <w:spacing w:line="256" w:lineRule="auto"/>
        <w:ind w:left="1701" w:hanging="1701"/>
        <w:jc w:val="both"/>
        <w:rPr>
          <w:lang w:val="en-US"/>
        </w:rPr>
      </w:pPr>
      <w:bookmarkStart w:id="158" w:name="_Toc37080231"/>
      <w:bookmarkStart w:id="159" w:name="_Toc37135618"/>
      <w:bookmarkStart w:id="160" w:name="_Toc37136055"/>
      <w:bookmarkStart w:id="161" w:name="_Toc37139824"/>
      <w:bookmarkStart w:id="162" w:name="_Toc37269441"/>
      <w:bookmarkStart w:id="163" w:name="_Toc37272346"/>
      <w:bookmarkStart w:id="164" w:name="_Toc37274228"/>
      <w:bookmarkStart w:id="165" w:name="_Toc37275010"/>
      <w:bookmarkStart w:id="166" w:name="_Toc37318008"/>
      <w:bookmarkStart w:id="167" w:name="_Toc37318089"/>
      <w:r>
        <w:rPr>
          <w:lang w:val="en-US"/>
        </w:rPr>
        <w:t xml:space="preserve">Remove OPTIONAL tag for </w:t>
      </w:r>
      <w:r w:rsidRPr="002B2095">
        <w:rPr>
          <w:lang w:val="en-US"/>
        </w:rPr>
        <w:t xml:space="preserve">physCellId-r16, cellResults-r16 and </w:t>
      </w:r>
      <w:r w:rsidRPr="0028077C">
        <w:rPr>
          <w:lang w:val="en-US"/>
        </w:rPr>
        <w:t>rsIndexResults-r16</w:t>
      </w:r>
      <w:r w:rsidRPr="0010662B">
        <w:rPr>
          <w:lang w:val="en-US"/>
        </w:rPr>
        <w:t>.</w:t>
      </w:r>
      <w:bookmarkEnd w:id="158"/>
      <w:bookmarkEnd w:id="159"/>
      <w:bookmarkEnd w:id="160"/>
      <w:bookmarkEnd w:id="161"/>
      <w:bookmarkEnd w:id="162"/>
      <w:bookmarkEnd w:id="163"/>
      <w:bookmarkEnd w:id="164"/>
      <w:bookmarkEnd w:id="165"/>
      <w:bookmarkEnd w:id="166"/>
      <w:bookmarkEnd w:id="167"/>
    </w:p>
    <w:p w14:paraId="524DFFEA" w14:textId="77777777" w:rsidR="00A4689A" w:rsidRDefault="00A4689A" w:rsidP="00A4689A">
      <w:pPr>
        <w:pStyle w:val="Heading3"/>
      </w:pPr>
      <w:r>
        <w:t xml:space="preserve">Missing </w:t>
      </w:r>
      <w:r w:rsidRPr="00795691">
        <w:t>PLMN identity in VarConnEstFailReport</w:t>
      </w:r>
    </w:p>
    <w:p w14:paraId="155F8442" w14:textId="77777777" w:rsidR="00A4689A" w:rsidRPr="009C35F2" w:rsidRDefault="00A4689A" w:rsidP="00A4689A">
      <w:pPr>
        <w:rPr>
          <w:lang w:val="en-US" w:eastAsia="zh-CN"/>
        </w:rPr>
      </w:pPr>
      <w:r w:rsidRPr="009C35F2">
        <w:rPr>
          <w:lang w:val="en-US" w:eastAsia="zh-CN"/>
        </w:rPr>
        <w:t>In the UE variable VarConnEstFailReport of the current RRC specification, the UE includes the following:</w:t>
      </w:r>
    </w:p>
    <w:p w14:paraId="0C61A010" w14:textId="77777777" w:rsidR="00A4689A" w:rsidRPr="006F0D27" w:rsidRDefault="00A4689A" w:rsidP="00A4689A">
      <w:pPr>
        <w:pStyle w:val="TH"/>
        <w:rPr>
          <w:lang w:val="en-US"/>
        </w:rPr>
      </w:pPr>
      <w:r w:rsidRPr="006F0D27">
        <w:rPr>
          <w:bCs/>
          <w:i/>
          <w:iCs/>
          <w:lang w:val="en-US"/>
        </w:rPr>
        <w:t>VarConnEstFailReport</w:t>
      </w:r>
      <w:r w:rsidRPr="006F0D27">
        <w:rPr>
          <w:lang w:val="en-US"/>
        </w:rPr>
        <w:t xml:space="preserve"> UE variable</w:t>
      </w:r>
    </w:p>
    <w:p w14:paraId="18462F40" w14:textId="77777777" w:rsidR="00A4689A" w:rsidRPr="00F537EB" w:rsidRDefault="00A4689A" w:rsidP="00A4689A">
      <w:pPr>
        <w:pStyle w:val="PL"/>
      </w:pPr>
      <w:r w:rsidRPr="00F537EB">
        <w:t>-- ASN1START</w:t>
      </w:r>
    </w:p>
    <w:p w14:paraId="578F6EE2" w14:textId="77777777" w:rsidR="00A4689A" w:rsidRPr="00F537EB" w:rsidRDefault="00A4689A" w:rsidP="00A4689A">
      <w:pPr>
        <w:pStyle w:val="PL"/>
      </w:pPr>
      <w:r w:rsidRPr="00F537EB">
        <w:t>-- TAG-VARCONNESTFAILREPORT-START</w:t>
      </w:r>
    </w:p>
    <w:p w14:paraId="349DBCA1" w14:textId="77777777" w:rsidR="00A4689A" w:rsidRPr="00F537EB" w:rsidRDefault="00A4689A" w:rsidP="00A4689A">
      <w:pPr>
        <w:pStyle w:val="PL"/>
      </w:pPr>
    </w:p>
    <w:p w14:paraId="225A2EE0" w14:textId="77777777" w:rsidR="00A4689A" w:rsidRPr="00F537EB" w:rsidRDefault="00A4689A" w:rsidP="00A4689A">
      <w:pPr>
        <w:pStyle w:val="PL"/>
      </w:pPr>
      <w:r w:rsidRPr="00F537EB">
        <w:t>VarConnEstFailReport-r16 ::= ConnEstFailReport-r16</w:t>
      </w:r>
    </w:p>
    <w:p w14:paraId="78C51EAA" w14:textId="77777777" w:rsidR="00A4689A" w:rsidRPr="00F537EB" w:rsidRDefault="00A4689A" w:rsidP="00A4689A">
      <w:pPr>
        <w:pStyle w:val="PL"/>
      </w:pPr>
    </w:p>
    <w:p w14:paraId="3D36510D" w14:textId="77777777" w:rsidR="00A4689A" w:rsidRPr="00F537EB" w:rsidRDefault="00A4689A" w:rsidP="00A4689A">
      <w:pPr>
        <w:pStyle w:val="PL"/>
      </w:pPr>
      <w:r w:rsidRPr="00F537EB">
        <w:t>-- TAG-VARCONNESTFAILREPORT-STOP</w:t>
      </w:r>
    </w:p>
    <w:p w14:paraId="67D02BC6" w14:textId="77777777" w:rsidR="00A4689A" w:rsidRPr="00F537EB" w:rsidRDefault="00A4689A" w:rsidP="00A4689A">
      <w:pPr>
        <w:pStyle w:val="PL"/>
      </w:pPr>
      <w:r w:rsidRPr="00F537EB">
        <w:t>-- ASN1STOP</w:t>
      </w:r>
    </w:p>
    <w:p w14:paraId="382C32C8" w14:textId="77777777" w:rsidR="00A4689A" w:rsidRPr="009C35F2" w:rsidRDefault="00A4689A" w:rsidP="00A4689A">
      <w:pPr>
        <w:rPr>
          <w:lang w:val="en-US" w:eastAsia="zh-CN"/>
        </w:rPr>
      </w:pPr>
    </w:p>
    <w:p w14:paraId="12A4F30F" w14:textId="77777777" w:rsidR="00A4689A" w:rsidRDefault="00A4689A" w:rsidP="00A4689A">
      <w:pPr>
        <w:rPr>
          <w:lang w:eastAsia="zh-CN"/>
        </w:rPr>
      </w:pPr>
      <w:r w:rsidRPr="009C35F2">
        <w:rPr>
          <w:lang w:val="en-US" w:eastAsia="zh-CN"/>
        </w:rPr>
        <w:t xml:space="preserve">In this UE variable, the UE should store the PLMN identity of the cell whose measurements are to be included in the CEF report. This is required to check upon the CEF reporting to the new node in which the UE successfully performs connection establishment. </w:t>
      </w:r>
      <w:r>
        <w:rPr>
          <w:lang w:eastAsia="zh-CN"/>
        </w:rPr>
        <w:t>The procedural text captures this but not the ASN.1.</w:t>
      </w:r>
    </w:p>
    <w:p w14:paraId="5D0D361A" w14:textId="77777777" w:rsidR="00A4689A" w:rsidRDefault="00A4689A" w:rsidP="00A4689A">
      <w:pPr>
        <w:pStyle w:val="Proposal"/>
        <w:numPr>
          <w:ilvl w:val="0"/>
          <w:numId w:val="19"/>
        </w:numPr>
        <w:tabs>
          <w:tab w:val="clear" w:pos="1304"/>
        </w:tabs>
        <w:spacing w:line="256" w:lineRule="auto"/>
        <w:ind w:left="1701" w:hanging="1701"/>
        <w:jc w:val="both"/>
        <w:rPr>
          <w:lang w:val="en-US"/>
        </w:rPr>
      </w:pPr>
      <w:bookmarkStart w:id="168" w:name="_Toc37269442"/>
      <w:bookmarkStart w:id="169" w:name="_Toc37272347"/>
      <w:bookmarkStart w:id="170" w:name="_Toc37274229"/>
      <w:bookmarkStart w:id="171" w:name="_Toc37275011"/>
      <w:bookmarkStart w:id="172" w:name="_Toc37318009"/>
      <w:bookmarkStart w:id="173" w:name="_Toc37318090"/>
      <w:r>
        <w:rPr>
          <w:lang w:val="en-US"/>
        </w:rPr>
        <w:t xml:space="preserve">Include PLMNIdentity of the failedCell in the </w:t>
      </w:r>
      <w:r w:rsidRPr="009F2333">
        <w:rPr>
          <w:lang w:val="en-US"/>
        </w:rPr>
        <w:t>VarConnEstFailReport</w:t>
      </w:r>
      <w:r w:rsidRPr="0010662B">
        <w:rPr>
          <w:lang w:val="en-US"/>
        </w:rPr>
        <w:t>.</w:t>
      </w:r>
      <w:bookmarkEnd w:id="168"/>
      <w:bookmarkEnd w:id="169"/>
      <w:bookmarkEnd w:id="170"/>
      <w:bookmarkEnd w:id="171"/>
      <w:bookmarkEnd w:id="172"/>
      <w:bookmarkEnd w:id="173"/>
    </w:p>
    <w:p w14:paraId="5EE1715D" w14:textId="77777777" w:rsidR="00A4689A" w:rsidRPr="009F2333" w:rsidRDefault="00A4689A" w:rsidP="00A4689A">
      <w:pPr>
        <w:rPr>
          <w:lang w:val="en-US" w:eastAsia="zh-CN"/>
        </w:rPr>
      </w:pPr>
    </w:p>
    <w:p w14:paraId="09C6E889" w14:textId="77777777" w:rsidR="00A4689A" w:rsidRDefault="00A4689A" w:rsidP="00A4689A">
      <w:pPr>
        <w:pStyle w:val="Heading3"/>
      </w:pPr>
      <w:r>
        <w:t>Missing TAC for failedCell in CEF report</w:t>
      </w:r>
    </w:p>
    <w:p w14:paraId="2ED38AE4" w14:textId="77777777" w:rsidR="00A4689A" w:rsidRPr="009C35F2" w:rsidRDefault="00A4689A" w:rsidP="00A4689A">
      <w:pPr>
        <w:rPr>
          <w:lang w:val="en-US" w:eastAsia="zh-CN"/>
        </w:rPr>
      </w:pPr>
      <w:r w:rsidRPr="009C35F2">
        <w:rPr>
          <w:lang w:val="en-US" w:eastAsia="zh-CN"/>
        </w:rPr>
        <w:t>In the current CEF report the UE includes the CGI and PCI of the failedCell. As discussed during RAN2 109e meeting for the failedPCell and previousPCell of RLF report, there is an advantage of including the TAC information along with the CGI information to identify this cell uniquely within the PLMN. Therefore, we propose to add the TAC information of the failedCell in the CEF report.</w:t>
      </w:r>
    </w:p>
    <w:p w14:paraId="04840C5F" w14:textId="77777777" w:rsidR="00A4689A" w:rsidRDefault="00A4689A" w:rsidP="00A4689A">
      <w:pPr>
        <w:pStyle w:val="Proposal"/>
        <w:numPr>
          <w:ilvl w:val="0"/>
          <w:numId w:val="19"/>
        </w:numPr>
        <w:tabs>
          <w:tab w:val="clear" w:pos="1304"/>
        </w:tabs>
        <w:spacing w:line="256" w:lineRule="auto"/>
        <w:ind w:left="1701" w:hanging="1701"/>
        <w:jc w:val="both"/>
        <w:rPr>
          <w:lang w:val="en-US"/>
        </w:rPr>
      </w:pPr>
      <w:bookmarkStart w:id="174" w:name="_Toc37269443"/>
      <w:bookmarkStart w:id="175" w:name="_Toc37272348"/>
      <w:bookmarkStart w:id="176" w:name="_Toc37274230"/>
      <w:bookmarkStart w:id="177" w:name="_Toc37275012"/>
      <w:bookmarkStart w:id="178" w:name="_Toc37318010"/>
      <w:bookmarkStart w:id="179" w:name="_Toc37318091"/>
      <w:r>
        <w:rPr>
          <w:lang w:val="en-US"/>
        </w:rPr>
        <w:t xml:space="preserve">Use </w:t>
      </w:r>
      <w:r w:rsidRPr="0079205D">
        <w:rPr>
          <w:lang w:val="en-US"/>
        </w:rPr>
        <w:t>CGI-Info-LoggingD</w:t>
      </w:r>
      <w:r>
        <w:rPr>
          <w:lang w:val="en-US"/>
        </w:rPr>
        <w:t xml:space="preserve">etailed-r16 instead of </w:t>
      </w:r>
      <w:r w:rsidRPr="0079205D">
        <w:rPr>
          <w:lang w:val="en-US"/>
        </w:rPr>
        <w:t>CGI-Info-Logging</w:t>
      </w:r>
      <w:r>
        <w:rPr>
          <w:lang w:val="en-US"/>
        </w:rPr>
        <w:t xml:space="preserve">-r16 to encode </w:t>
      </w:r>
      <w:r w:rsidRPr="00FC5F52">
        <w:rPr>
          <w:lang w:val="en-US"/>
        </w:rPr>
        <w:t>measResultFailedCell</w:t>
      </w:r>
      <w:r>
        <w:rPr>
          <w:lang w:val="en-US"/>
        </w:rPr>
        <w:t xml:space="preserve">-r16 in </w:t>
      </w:r>
      <w:r w:rsidRPr="00750C7D">
        <w:rPr>
          <w:lang w:val="en-US"/>
        </w:rPr>
        <w:t>ConnEstFailReport-</w:t>
      </w:r>
      <w:r>
        <w:rPr>
          <w:lang w:val="en-US"/>
        </w:rPr>
        <w:t>r16</w:t>
      </w:r>
      <w:r w:rsidRPr="0010662B">
        <w:rPr>
          <w:lang w:val="en-US"/>
        </w:rPr>
        <w:t>.</w:t>
      </w:r>
      <w:bookmarkEnd w:id="174"/>
      <w:bookmarkEnd w:id="175"/>
      <w:bookmarkEnd w:id="176"/>
      <w:bookmarkEnd w:id="177"/>
      <w:bookmarkEnd w:id="178"/>
      <w:bookmarkEnd w:id="179"/>
    </w:p>
    <w:p w14:paraId="58DB4D2F" w14:textId="1900EFF1" w:rsidR="00A4689A" w:rsidRDefault="00A4689A" w:rsidP="00A4689A">
      <w:pPr>
        <w:pStyle w:val="Proposal"/>
        <w:numPr>
          <w:ilvl w:val="0"/>
          <w:numId w:val="19"/>
        </w:numPr>
        <w:tabs>
          <w:tab w:val="clear" w:pos="1304"/>
        </w:tabs>
        <w:spacing w:line="256" w:lineRule="auto"/>
        <w:ind w:left="1701" w:hanging="1701"/>
        <w:jc w:val="both"/>
        <w:rPr>
          <w:lang w:val="en-US"/>
        </w:rPr>
      </w:pPr>
      <w:bookmarkStart w:id="180" w:name="_Toc37269444"/>
      <w:bookmarkStart w:id="181" w:name="_Toc37272349"/>
      <w:bookmarkStart w:id="182" w:name="_Toc37274231"/>
      <w:bookmarkStart w:id="183" w:name="_Toc37275013"/>
      <w:bookmarkStart w:id="184" w:name="_Toc37318011"/>
      <w:bookmarkStart w:id="185" w:name="_Toc37318092"/>
      <w:r>
        <w:rPr>
          <w:lang w:val="en-US"/>
        </w:rPr>
        <w:t xml:space="preserve">RAN2 is kindly requested to agree the CR provided in </w:t>
      </w:r>
      <w:r>
        <w:rPr>
          <w:lang w:val="en-US"/>
        </w:rPr>
        <w:fldChar w:fldCharType="begin"/>
      </w:r>
      <w:r>
        <w:rPr>
          <w:lang w:val="en-US"/>
        </w:rPr>
        <w:instrText xml:space="preserve"> REF _Ref37317973 \r \h </w:instrText>
      </w:r>
      <w:r>
        <w:rPr>
          <w:lang w:val="en-US"/>
        </w:rPr>
      </w:r>
      <w:r>
        <w:rPr>
          <w:lang w:val="en-US"/>
        </w:rPr>
        <w:fldChar w:fldCharType="separate"/>
      </w:r>
      <w:r w:rsidR="00111560">
        <w:rPr>
          <w:lang w:val="en-US"/>
        </w:rPr>
        <w:t>[7]</w:t>
      </w:r>
      <w:r>
        <w:rPr>
          <w:lang w:val="en-US"/>
        </w:rPr>
        <w:fldChar w:fldCharType="end"/>
      </w:r>
      <w:r w:rsidRPr="0010662B">
        <w:rPr>
          <w:lang w:val="en-US"/>
        </w:rPr>
        <w:t>.</w:t>
      </w:r>
      <w:bookmarkEnd w:id="180"/>
      <w:bookmarkEnd w:id="181"/>
      <w:bookmarkEnd w:id="182"/>
      <w:bookmarkEnd w:id="183"/>
      <w:bookmarkEnd w:id="184"/>
      <w:bookmarkEnd w:id="185"/>
    </w:p>
    <w:p w14:paraId="702CF883" w14:textId="77777777" w:rsidR="00A4689A" w:rsidRPr="00505A13" w:rsidRDefault="00A4689A" w:rsidP="00A4689A">
      <w:pPr>
        <w:rPr>
          <w:lang w:val="en-US" w:eastAsia="zh-CN"/>
        </w:rPr>
      </w:pPr>
    </w:p>
    <w:p w14:paraId="08469DC6" w14:textId="77777777" w:rsidR="00A4689A" w:rsidRDefault="00A4689A" w:rsidP="00A4689A">
      <w:pPr>
        <w:pStyle w:val="Heading3"/>
      </w:pPr>
      <w:r w:rsidRPr="002F667D">
        <w:t>Mandating the inclusion of perRAInfo</w:t>
      </w:r>
      <w:r>
        <w:t>L</w:t>
      </w:r>
      <w:r w:rsidRPr="002F667D">
        <w:t>ist in CEF report</w:t>
      </w:r>
    </w:p>
    <w:p w14:paraId="181F62DD" w14:textId="77777777" w:rsidR="00A4689A" w:rsidRDefault="00A4689A" w:rsidP="00A4689A">
      <w:pPr>
        <w:rPr>
          <w:lang w:val="en-US"/>
        </w:rPr>
      </w:pPr>
      <w:r w:rsidRPr="002E7FF9">
        <w:rPr>
          <w:lang w:val="en-US"/>
        </w:rPr>
        <w:t>In the current CEF report</w:t>
      </w:r>
      <w:r>
        <w:rPr>
          <w:lang w:val="en-US"/>
        </w:rPr>
        <w:t xml:space="preserve">, the UE includes the random-access related information. In the procedural text, the UE includes the perRAInfoList mandatorily whereas in the ASN.1 it is OPTIONAL. Therefore, we propose to remove the OPTIONAL tag for </w:t>
      </w:r>
      <w:r w:rsidRPr="0075280C">
        <w:rPr>
          <w:lang w:val="en-US"/>
        </w:rPr>
        <w:t>perRAInfo</w:t>
      </w:r>
      <w:r>
        <w:rPr>
          <w:lang w:val="en-US"/>
        </w:rPr>
        <w:t>L</w:t>
      </w:r>
      <w:r w:rsidRPr="0075280C">
        <w:rPr>
          <w:lang w:val="en-US"/>
        </w:rPr>
        <w:t>ist in CEF report</w:t>
      </w:r>
      <w:r>
        <w:rPr>
          <w:lang w:val="en-US"/>
        </w:rPr>
        <w:t>.</w:t>
      </w:r>
    </w:p>
    <w:p w14:paraId="07207907" w14:textId="77777777" w:rsidR="00A4689A" w:rsidRDefault="00A4689A" w:rsidP="00A4689A">
      <w:pPr>
        <w:pStyle w:val="Proposal"/>
        <w:numPr>
          <w:ilvl w:val="0"/>
          <w:numId w:val="19"/>
        </w:numPr>
        <w:tabs>
          <w:tab w:val="clear" w:pos="1304"/>
        </w:tabs>
        <w:spacing w:line="256" w:lineRule="auto"/>
        <w:ind w:left="1701" w:hanging="1701"/>
        <w:jc w:val="both"/>
        <w:rPr>
          <w:lang w:val="en-US"/>
        </w:rPr>
      </w:pPr>
      <w:bookmarkStart w:id="186" w:name="_Toc37269445"/>
      <w:bookmarkStart w:id="187" w:name="_Toc37272350"/>
      <w:bookmarkStart w:id="188" w:name="_Toc37274232"/>
      <w:bookmarkStart w:id="189" w:name="_Toc37275014"/>
      <w:bookmarkStart w:id="190" w:name="_Toc37318012"/>
      <w:bookmarkStart w:id="191" w:name="_Toc37318093"/>
      <w:r>
        <w:rPr>
          <w:lang w:val="en-US"/>
        </w:rPr>
        <w:t xml:space="preserve">Remove OPTIONAL tag for </w:t>
      </w:r>
      <w:r w:rsidRPr="00800EFF">
        <w:rPr>
          <w:rFonts w:eastAsia="DengXian"/>
          <w:lang w:val="en-US"/>
        </w:rPr>
        <w:t xml:space="preserve">perRAInfoList-r16 field in </w:t>
      </w:r>
      <w:r w:rsidRPr="00800EFF">
        <w:rPr>
          <w:lang w:val="en-US"/>
        </w:rPr>
        <w:t>ConnEstFailReport-</w:t>
      </w:r>
      <w:r>
        <w:rPr>
          <w:lang w:val="en-US"/>
        </w:rPr>
        <w:t>r16</w:t>
      </w:r>
      <w:r w:rsidRPr="0010662B">
        <w:rPr>
          <w:lang w:val="en-US"/>
        </w:rPr>
        <w:t>.</w:t>
      </w:r>
      <w:bookmarkEnd w:id="186"/>
      <w:bookmarkEnd w:id="187"/>
      <w:bookmarkEnd w:id="188"/>
      <w:bookmarkEnd w:id="189"/>
      <w:bookmarkEnd w:id="190"/>
      <w:bookmarkEnd w:id="191"/>
    </w:p>
    <w:p w14:paraId="03CFB2A0" w14:textId="77777777" w:rsidR="00A4689A" w:rsidRDefault="00A4689A" w:rsidP="00A4689A">
      <w:pPr>
        <w:pStyle w:val="Proposal"/>
        <w:numPr>
          <w:ilvl w:val="0"/>
          <w:numId w:val="0"/>
        </w:numPr>
        <w:spacing w:line="256" w:lineRule="auto"/>
        <w:jc w:val="both"/>
        <w:rPr>
          <w:lang w:val="en-US"/>
        </w:rPr>
      </w:pPr>
    </w:p>
    <w:p w14:paraId="520456A0" w14:textId="77777777" w:rsidR="00A4689A" w:rsidRDefault="00A4689A" w:rsidP="00A4689A">
      <w:pPr>
        <w:pStyle w:val="Heading2"/>
      </w:pPr>
      <w:r>
        <w:t>Mobility state reporting related</w:t>
      </w:r>
    </w:p>
    <w:p w14:paraId="0B7C224D" w14:textId="77777777" w:rsidR="00A4689A" w:rsidRPr="00774C18" w:rsidRDefault="00A4689A" w:rsidP="00A4689A">
      <w:pPr>
        <w:rPr>
          <w:lang w:val="en-US" w:eastAsia="zh-CN"/>
        </w:rPr>
      </w:pPr>
      <w:r w:rsidRPr="00774C18">
        <w:rPr>
          <w:lang w:val="en-US" w:eastAsia="zh-CN"/>
        </w:rPr>
        <w:t>In the procedural text</w:t>
      </w:r>
      <w:r>
        <w:rPr>
          <w:lang w:val="en-US" w:eastAsia="zh-CN"/>
        </w:rPr>
        <w:t xml:space="preserve"> associated to the </w:t>
      </w:r>
      <w:r w:rsidRPr="00774C18">
        <w:rPr>
          <w:i/>
          <w:iCs/>
          <w:lang w:val="en-US" w:eastAsia="zh-CN"/>
        </w:rPr>
        <w:t>mobilityState</w:t>
      </w:r>
      <w:r>
        <w:rPr>
          <w:lang w:val="en-US" w:eastAsia="zh-CN"/>
        </w:rPr>
        <w:t xml:space="preserve"> reporting in the RRC specification</w:t>
      </w:r>
      <w:r w:rsidRPr="00774C18">
        <w:rPr>
          <w:lang w:val="en-US" w:eastAsia="zh-CN"/>
        </w:rPr>
        <w:t xml:space="preserve">, the UE always includes the </w:t>
      </w:r>
      <w:r w:rsidRPr="00774C18">
        <w:rPr>
          <w:i/>
          <w:iCs/>
          <w:lang w:val="en-US" w:eastAsia="zh-CN"/>
        </w:rPr>
        <w:t>mobilityState</w:t>
      </w:r>
      <w:r w:rsidRPr="00774C18">
        <w:rPr>
          <w:lang w:val="en-US" w:eastAsia="zh-CN"/>
        </w:rPr>
        <w:t xml:space="preserve">. For example, while sending </w:t>
      </w:r>
      <w:r w:rsidRPr="00774C18">
        <w:rPr>
          <w:i/>
          <w:iCs/>
          <w:lang w:val="en-US" w:eastAsia="zh-CN"/>
        </w:rPr>
        <w:t>RRCSetupComplete</w:t>
      </w:r>
      <w:r w:rsidRPr="00774C18">
        <w:rPr>
          <w:lang w:val="en-US" w:eastAsia="zh-CN"/>
        </w:rPr>
        <w:t>, the UE shall:</w:t>
      </w:r>
    </w:p>
    <w:p w14:paraId="343CA636" w14:textId="77777777" w:rsidR="00A4689A" w:rsidRDefault="00A4689A" w:rsidP="00A4689A">
      <w:pPr>
        <w:pStyle w:val="B2"/>
        <w:rPr>
          <w:rFonts w:ascii="Times New Roman" w:eastAsia="Times New Roman" w:hAnsi="Times New Roman" w:cs="Times New Roman"/>
          <w:sz w:val="20"/>
          <w:szCs w:val="20"/>
          <w:lang w:val="en-US"/>
        </w:rPr>
      </w:pPr>
      <w:r>
        <w:rPr>
          <w:lang w:val="en-US"/>
        </w:rPr>
        <w:t>2&gt;</w:t>
      </w:r>
      <w:r>
        <w:rPr>
          <w:lang w:val="en-US"/>
        </w:rPr>
        <w:tab/>
        <w:t xml:space="preserve">include the </w:t>
      </w:r>
      <w:r>
        <w:rPr>
          <w:i/>
          <w:iCs/>
          <w:lang w:val="en-US"/>
        </w:rPr>
        <w:t>mobilityState</w:t>
      </w:r>
      <w:r>
        <w:rPr>
          <w:rFonts w:eastAsia="SimSun"/>
          <w:i/>
          <w:lang w:val="en-US"/>
        </w:rPr>
        <w:t xml:space="preserve"> </w:t>
      </w:r>
      <w:r>
        <w:rPr>
          <w:rFonts w:eastAsia="SimSun"/>
          <w:iCs/>
          <w:lang w:val="en-US"/>
        </w:rPr>
        <w:t xml:space="preserve">in the </w:t>
      </w:r>
      <w:r>
        <w:rPr>
          <w:i/>
          <w:lang w:val="en-US"/>
        </w:rPr>
        <w:t>RRCSetupComplete</w:t>
      </w:r>
      <w:r>
        <w:rPr>
          <w:lang w:val="en-US"/>
        </w:rPr>
        <w:t xml:space="preserve"> message and set it to the mobility state (as specified in TS 38.304 [20]) of the UE just prior to entering RRC_CONNECTED state;</w:t>
      </w:r>
    </w:p>
    <w:p w14:paraId="15C12EFA" w14:textId="77777777" w:rsidR="00A4689A" w:rsidRPr="00774C18" w:rsidRDefault="00A4689A" w:rsidP="00A4689A">
      <w:pPr>
        <w:rPr>
          <w:lang w:val="en-US" w:eastAsia="zh-CN"/>
        </w:rPr>
      </w:pPr>
      <w:r w:rsidRPr="00774C18">
        <w:rPr>
          <w:lang w:val="en-US" w:eastAsia="zh-CN"/>
        </w:rPr>
        <w:t xml:space="preserve">However, the parameter </w:t>
      </w:r>
      <w:r w:rsidRPr="00774C18">
        <w:rPr>
          <w:i/>
          <w:iCs/>
          <w:lang w:val="en-US" w:eastAsia="zh-CN"/>
        </w:rPr>
        <w:t>speedStateReselectionPars</w:t>
      </w:r>
      <w:r w:rsidRPr="00774C18">
        <w:rPr>
          <w:lang w:val="en-US" w:eastAsia="zh-CN"/>
        </w:rPr>
        <w:t xml:space="preserve"> is an optional parameter in SIB2 and if this </w:t>
      </w:r>
      <w:r>
        <w:rPr>
          <w:lang w:val="en-US" w:eastAsia="zh-CN"/>
        </w:rPr>
        <w:t>is</w:t>
      </w:r>
      <w:r w:rsidRPr="00774C18">
        <w:rPr>
          <w:lang w:val="en-US" w:eastAsia="zh-CN"/>
        </w:rPr>
        <w:t xml:space="preserve"> not broadcast by the network, what does the UE include in the </w:t>
      </w:r>
      <w:r w:rsidRPr="00A754B1">
        <w:rPr>
          <w:i/>
          <w:iCs/>
          <w:lang w:val="en-US" w:eastAsia="zh-CN"/>
        </w:rPr>
        <w:t>mobilityState</w:t>
      </w:r>
      <w:r w:rsidRPr="00774C18">
        <w:rPr>
          <w:lang w:val="en-US" w:eastAsia="zh-CN"/>
        </w:rPr>
        <w:t xml:space="preserve">? While checking 38.304, </w:t>
      </w:r>
      <w:r>
        <w:rPr>
          <w:lang w:val="en-US" w:eastAsia="zh-CN"/>
        </w:rPr>
        <w:t xml:space="preserve">there is no explicit </w:t>
      </w:r>
      <w:r w:rsidRPr="00774C18">
        <w:rPr>
          <w:lang w:val="en-US" w:eastAsia="zh-CN"/>
        </w:rPr>
        <w:t>check for 'if the network had configured'</w:t>
      </w:r>
      <w:r>
        <w:rPr>
          <w:lang w:val="en-US" w:eastAsia="zh-CN"/>
        </w:rPr>
        <w:t xml:space="preserve"> either</w:t>
      </w:r>
      <w:r w:rsidRPr="00774C18">
        <w:rPr>
          <w:lang w:val="en-US" w:eastAsia="zh-CN"/>
        </w:rPr>
        <w:t xml:space="preserve">. So, </w:t>
      </w:r>
      <w:r>
        <w:rPr>
          <w:lang w:val="en-US" w:eastAsia="zh-CN"/>
        </w:rPr>
        <w:t>we believe this issue needs to be addressed in the RRC spec</w:t>
      </w:r>
      <w:r w:rsidRPr="00774C18">
        <w:rPr>
          <w:lang w:val="en-US" w:eastAsia="zh-CN"/>
        </w:rPr>
        <w:t>.</w:t>
      </w:r>
    </w:p>
    <w:p w14:paraId="2F33D9A1" w14:textId="77777777" w:rsidR="00A4689A" w:rsidRPr="00774C18" w:rsidRDefault="00A4689A" w:rsidP="00A4689A">
      <w:pPr>
        <w:rPr>
          <w:lang w:val="en-US" w:eastAsia="zh-CN"/>
        </w:rPr>
      </w:pPr>
      <w:r w:rsidRPr="00774C18">
        <w:rPr>
          <w:lang w:val="en-US" w:eastAsia="zh-CN"/>
        </w:rPr>
        <w:t xml:space="preserve">One way to resolve this issue would be to put the entire text in an ‘if’ condition wherein the condition checks if the </w:t>
      </w:r>
      <w:r w:rsidRPr="00774C18">
        <w:rPr>
          <w:i/>
          <w:iCs/>
          <w:lang w:val="en-US" w:eastAsia="zh-CN"/>
        </w:rPr>
        <w:t>speedStateReselectionPars</w:t>
      </w:r>
      <w:r w:rsidRPr="00774C18">
        <w:rPr>
          <w:lang w:val="en-US" w:eastAsia="zh-CN"/>
        </w:rPr>
        <w:t xml:space="preserve"> are broadcast by the cell. Here is a simple proposal (it can be improved on):</w:t>
      </w:r>
    </w:p>
    <w:p w14:paraId="7330C0CA" w14:textId="77777777" w:rsidR="00A4689A" w:rsidRPr="00774C18" w:rsidRDefault="00A4689A" w:rsidP="00A4689A">
      <w:pPr>
        <w:ind w:left="567"/>
        <w:rPr>
          <w:lang w:val="en-US" w:eastAsia="zh-CN"/>
        </w:rPr>
      </w:pPr>
      <w:r w:rsidRPr="00774C18">
        <w:rPr>
          <w:lang w:val="en-US" w:eastAsia="zh-CN"/>
        </w:rPr>
        <w:t xml:space="preserve">2&gt; if </w:t>
      </w:r>
      <w:r w:rsidRPr="00774C18">
        <w:rPr>
          <w:i/>
          <w:iCs/>
          <w:lang w:val="en-US" w:eastAsia="zh-CN"/>
        </w:rPr>
        <w:t>speedStateReselectionPars</w:t>
      </w:r>
      <w:r w:rsidRPr="00774C18">
        <w:rPr>
          <w:lang w:val="en-US" w:eastAsia="zh-CN"/>
        </w:rPr>
        <w:t xml:space="preserve"> is configured in the SIB2, include the </w:t>
      </w:r>
      <w:r w:rsidRPr="00774C18">
        <w:rPr>
          <w:i/>
          <w:iCs/>
          <w:lang w:val="en-US" w:eastAsia="zh-CN"/>
        </w:rPr>
        <w:t>mobilityState</w:t>
      </w:r>
      <w:r w:rsidRPr="00774C18">
        <w:rPr>
          <w:lang w:val="en-US" w:eastAsia="zh-CN"/>
        </w:rPr>
        <w:t xml:space="preserve"> in the </w:t>
      </w:r>
      <w:r w:rsidRPr="00774C18">
        <w:rPr>
          <w:i/>
          <w:iCs/>
          <w:lang w:val="en-US" w:eastAsia="zh-CN"/>
        </w:rPr>
        <w:t>RRCSetupComplete</w:t>
      </w:r>
      <w:r w:rsidRPr="00774C18">
        <w:rPr>
          <w:lang w:val="en-US" w:eastAsia="zh-CN"/>
        </w:rPr>
        <w:t xml:space="preserve"> message and set it to the mobility state (as specified in TS 38.304 [20]) of the UE just prior to entering RRC_CONNECTED state; </w:t>
      </w:r>
    </w:p>
    <w:p w14:paraId="3060F447" w14:textId="77777777" w:rsidR="00A4689A" w:rsidRDefault="00A4689A" w:rsidP="00A4689A">
      <w:pPr>
        <w:pStyle w:val="Proposal"/>
        <w:numPr>
          <w:ilvl w:val="0"/>
          <w:numId w:val="19"/>
        </w:numPr>
        <w:tabs>
          <w:tab w:val="clear" w:pos="1304"/>
        </w:tabs>
        <w:spacing w:line="256" w:lineRule="auto"/>
        <w:ind w:left="1701" w:hanging="1701"/>
        <w:jc w:val="both"/>
        <w:rPr>
          <w:lang w:val="en-US"/>
        </w:rPr>
      </w:pPr>
      <w:bookmarkStart w:id="192" w:name="_Toc36721909"/>
      <w:bookmarkStart w:id="193" w:name="_Toc37135620"/>
      <w:bookmarkStart w:id="194" w:name="_Toc37136057"/>
      <w:bookmarkStart w:id="195" w:name="_Toc37139826"/>
      <w:bookmarkStart w:id="196" w:name="_Toc37269446"/>
      <w:bookmarkStart w:id="197" w:name="_Toc37272351"/>
      <w:bookmarkStart w:id="198" w:name="_Toc37274233"/>
      <w:bookmarkStart w:id="199" w:name="_Toc37275015"/>
      <w:bookmarkStart w:id="200" w:name="_Toc37318013"/>
      <w:bookmarkStart w:id="201" w:name="_Toc37318094"/>
      <w:bookmarkStart w:id="202" w:name="_Toc36721589"/>
      <w:r>
        <w:rPr>
          <w:lang w:val="en-US"/>
        </w:rPr>
        <w:t xml:space="preserve">mobilityState field in included only when the serving cell broadcasts </w:t>
      </w:r>
      <w:r w:rsidRPr="00774C18">
        <w:rPr>
          <w:i/>
          <w:iCs/>
          <w:lang w:val="en-US" w:eastAsia="zh-CN"/>
        </w:rPr>
        <w:t>speedStateReselectionPars</w:t>
      </w:r>
      <w:r>
        <w:rPr>
          <w:i/>
          <w:iCs/>
          <w:lang w:val="en-US" w:eastAsia="zh-CN"/>
        </w:rPr>
        <w:t xml:space="preserve"> </w:t>
      </w:r>
      <w:r w:rsidRPr="00774C18">
        <w:rPr>
          <w:lang w:val="en-US" w:eastAsia="zh-CN"/>
        </w:rPr>
        <w:t>in SIB2</w:t>
      </w:r>
      <w:r>
        <w:rPr>
          <w:i/>
          <w:iCs/>
          <w:lang w:val="en-US" w:eastAsia="zh-CN"/>
        </w:rPr>
        <w:t>.</w:t>
      </w:r>
      <w:bookmarkEnd w:id="192"/>
      <w:bookmarkEnd w:id="193"/>
      <w:bookmarkEnd w:id="194"/>
      <w:bookmarkEnd w:id="195"/>
      <w:bookmarkEnd w:id="196"/>
      <w:bookmarkEnd w:id="197"/>
      <w:bookmarkEnd w:id="198"/>
      <w:bookmarkEnd w:id="199"/>
      <w:bookmarkEnd w:id="200"/>
      <w:bookmarkEnd w:id="201"/>
    </w:p>
    <w:p w14:paraId="12881B0B" w14:textId="6351D873" w:rsidR="00A4689A" w:rsidRDefault="00A4689A" w:rsidP="00A4689A">
      <w:pPr>
        <w:pStyle w:val="Proposal"/>
        <w:numPr>
          <w:ilvl w:val="0"/>
          <w:numId w:val="19"/>
        </w:numPr>
        <w:tabs>
          <w:tab w:val="clear" w:pos="1304"/>
        </w:tabs>
        <w:spacing w:line="256" w:lineRule="auto"/>
        <w:ind w:left="1701" w:hanging="1701"/>
        <w:jc w:val="both"/>
        <w:rPr>
          <w:lang w:val="en-US"/>
        </w:rPr>
      </w:pPr>
      <w:bookmarkStart w:id="203" w:name="_Toc36721910"/>
      <w:bookmarkStart w:id="204" w:name="_Toc37135621"/>
      <w:bookmarkStart w:id="205" w:name="_Toc37136058"/>
      <w:bookmarkStart w:id="206" w:name="_Toc37139827"/>
      <w:bookmarkStart w:id="207" w:name="_Toc37269447"/>
      <w:bookmarkStart w:id="208" w:name="_Toc37272352"/>
      <w:bookmarkStart w:id="209" w:name="_Toc37274234"/>
      <w:bookmarkStart w:id="210" w:name="_Toc37275016"/>
      <w:bookmarkStart w:id="211" w:name="_Toc37318014"/>
      <w:bookmarkStart w:id="212" w:name="_Toc37318095"/>
      <w:r>
        <w:rPr>
          <w:lang w:val="en-US"/>
        </w:rPr>
        <w:t xml:space="preserve">RAN2 is kindly requested to agree the CR provided in </w:t>
      </w:r>
      <w:r>
        <w:rPr>
          <w:lang w:val="en-US"/>
        </w:rPr>
        <w:fldChar w:fldCharType="begin"/>
      </w:r>
      <w:r>
        <w:rPr>
          <w:lang w:val="en-US"/>
        </w:rPr>
        <w:instrText xml:space="preserve"> REF _Ref37317983 \r \h </w:instrText>
      </w:r>
      <w:r>
        <w:rPr>
          <w:lang w:val="en-US"/>
        </w:rPr>
      </w:r>
      <w:r>
        <w:rPr>
          <w:lang w:val="en-US"/>
        </w:rPr>
        <w:fldChar w:fldCharType="separate"/>
      </w:r>
      <w:r w:rsidR="00111560">
        <w:rPr>
          <w:lang w:val="en-US"/>
        </w:rPr>
        <w:t>[8]</w:t>
      </w:r>
      <w:r>
        <w:rPr>
          <w:lang w:val="en-US"/>
        </w:rPr>
        <w:fldChar w:fldCharType="end"/>
      </w:r>
      <w:r>
        <w:rPr>
          <w:lang w:val="en-US"/>
        </w:rPr>
        <w:t>.</w:t>
      </w:r>
      <w:bookmarkEnd w:id="202"/>
      <w:bookmarkEnd w:id="203"/>
      <w:bookmarkEnd w:id="204"/>
      <w:bookmarkEnd w:id="205"/>
      <w:bookmarkEnd w:id="206"/>
      <w:bookmarkEnd w:id="207"/>
      <w:bookmarkEnd w:id="208"/>
      <w:bookmarkEnd w:id="209"/>
      <w:bookmarkEnd w:id="210"/>
      <w:bookmarkEnd w:id="211"/>
      <w:bookmarkEnd w:id="212"/>
    </w:p>
    <w:p w14:paraId="390FFE14" w14:textId="77777777" w:rsidR="00FD33A8" w:rsidRPr="00FD33A8" w:rsidRDefault="00FD33A8" w:rsidP="00037399">
      <w:pPr>
        <w:rPr>
          <w:lang w:val="en-US" w:eastAsia="zh-CN"/>
        </w:rPr>
      </w:pPr>
    </w:p>
    <w:p w14:paraId="15FF5222" w14:textId="77777777" w:rsidR="00C01F33" w:rsidRPr="00CE0424" w:rsidRDefault="00C01F33" w:rsidP="00CE0424">
      <w:pPr>
        <w:pStyle w:val="Heading1"/>
      </w:pPr>
      <w:r w:rsidRPr="00CE0424">
        <w:t>Conclusion</w:t>
      </w:r>
    </w:p>
    <w:p w14:paraId="3978F4DD" w14:textId="77777777" w:rsidR="00111560" w:rsidRPr="00111560" w:rsidRDefault="008E065E" w:rsidP="008E065E">
      <w:pPr>
        <w:pStyle w:val="BodyText"/>
        <w:rPr>
          <w:noProof/>
          <w:lang w:val="en-US"/>
        </w:rPr>
      </w:pPr>
      <w:r w:rsidRPr="0010662B">
        <w:rPr>
          <w:lang w:val="en-US"/>
        </w:rPr>
        <w:t xml:space="preserve">Based on the discussion 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111560">
        <w:rPr>
          <w:lang w:val="en-US"/>
        </w:rPr>
        <w:t>0</w:t>
      </w:r>
      <w:r w:rsidRPr="00CE0424">
        <w:rPr>
          <w:highlight w:val="cyan"/>
        </w:rPr>
        <w:fldChar w:fldCharType="end"/>
      </w:r>
      <w:r w:rsidRPr="0010662B">
        <w:rPr>
          <w:lang w:val="en-US"/>
        </w:rPr>
        <w:t xml:space="preserve"> we propose the following:</w:t>
      </w:r>
      <w:r>
        <w:rPr>
          <w:b/>
          <w:bCs/>
        </w:rPr>
        <w:fldChar w:fldCharType="begin"/>
      </w:r>
      <w:r w:rsidRPr="0010662B">
        <w:rPr>
          <w:b/>
          <w:bCs/>
          <w:lang w:val="en-US"/>
        </w:rPr>
        <w:instrText xml:space="preserve"> TOC \f \n \p " " \t "Proposal;1" </w:instrText>
      </w:r>
      <w:r>
        <w:rPr>
          <w:b/>
          <w:bCs/>
        </w:rPr>
        <w:fldChar w:fldCharType="separate"/>
      </w:r>
    </w:p>
    <w:p w14:paraId="7056929B" w14:textId="77777777" w:rsidR="00111560" w:rsidRPr="00111560" w:rsidRDefault="00111560">
      <w:pPr>
        <w:pStyle w:val="TOC1"/>
        <w:rPr>
          <w:rFonts w:asciiTheme="minorHAnsi" w:eastAsiaTheme="minorEastAsia" w:hAnsiTheme="minorHAnsi" w:cstheme="minorBidi"/>
          <w:b w:val="0"/>
          <w:sz w:val="22"/>
          <w:lang w:eastAsia="sv-SE"/>
        </w:rPr>
      </w:pPr>
      <w:r w:rsidRPr="007319BD">
        <w:lastRenderedPageBreak/>
        <w:t>Proposal 1</w:t>
      </w:r>
      <w:r w:rsidRPr="00111560">
        <w:rPr>
          <w:rFonts w:asciiTheme="minorHAnsi" w:eastAsiaTheme="minorEastAsia" w:hAnsiTheme="minorHAnsi" w:cstheme="minorBidi"/>
          <w:b w:val="0"/>
          <w:sz w:val="22"/>
          <w:lang w:eastAsia="sv-SE"/>
        </w:rPr>
        <w:tab/>
      </w:r>
      <w:r w:rsidRPr="007319BD">
        <w:t>Do not stop T330 upon going to RRC idle.</w:t>
      </w:r>
    </w:p>
    <w:p w14:paraId="444339B9" w14:textId="77777777" w:rsidR="00111560" w:rsidRPr="00111560" w:rsidRDefault="00111560">
      <w:pPr>
        <w:pStyle w:val="TOC1"/>
        <w:rPr>
          <w:rFonts w:asciiTheme="minorHAnsi" w:eastAsiaTheme="minorEastAsia" w:hAnsiTheme="minorHAnsi" w:cstheme="minorBidi"/>
          <w:b w:val="0"/>
          <w:sz w:val="22"/>
          <w:lang w:eastAsia="sv-SE"/>
        </w:rPr>
      </w:pPr>
      <w:r w:rsidRPr="007319BD">
        <w:t>Proposal 2</w:t>
      </w:r>
      <w:r w:rsidRPr="00111560">
        <w:rPr>
          <w:rFonts w:asciiTheme="minorHAnsi" w:eastAsiaTheme="minorEastAsia" w:hAnsiTheme="minorHAnsi" w:cstheme="minorBidi"/>
          <w:b w:val="0"/>
          <w:sz w:val="22"/>
          <w:lang w:eastAsia="sv-SE"/>
        </w:rPr>
        <w:tab/>
      </w:r>
      <w:r w:rsidRPr="007319BD">
        <w:t>RAN2 is kindly requested to agree the CR provided in [1].</w:t>
      </w:r>
    </w:p>
    <w:p w14:paraId="620A39F5" w14:textId="77777777" w:rsidR="00111560" w:rsidRPr="00111560" w:rsidRDefault="00111560">
      <w:pPr>
        <w:pStyle w:val="TOC1"/>
        <w:rPr>
          <w:rFonts w:asciiTheme="minorHAnsi" w:eastAsiaTheme="minorEastAsia" w:hAnsiTheme="minorHAnsi" w:cstheme="minorBidi"/>
          <w:b w:val="0"/>
          <w:sz w:val="22"/>
          <w:lang w:eastAsia="sv-SE"/>
        </w:rPr>
      </w:pPr>
      <w:r w:rsidRPr="007319BD">
        <w:t>Proposal 3</w:t>
      </w:r>
      <w:r w:rsidRPr="00111560">
        <w:rPr>
          <w:rFonts w:asciiTheme="minorHAnsi" w:eastAsiaTheme="minorEastAsia" w:hAnsiTheme="minorHAnsi" w:cstheme="minorBidi"/>
          <w:b w:val="0"/>
          <w:sz w:val="22"/>
          <w:lang w:eastAsia="sv-SE"/>
        </w:rPr>
        <w:tab/>
      </w:r>
      <w:r w:rsidRPr="007319BD">
        <w:t xml:space="preserve">Include the procedural text related to transferring </w:t>
      </w:r>
      <w:r w:rsidRPr="007319BD">
        <w:rPr>
          <w:i/>
          <w:iCs/>
        </w:rPr>
        <w:t>bt-NameList, wlan-NameList</w:t>
      </w:r>
      <w:r w:rsidRPr="007319BD">
        <w:t xml:space="preserve"> and </w:t>
      </w:r>
      <w:r w:rsidRPr="007319BD">
        <w:rPr>
          <w:i/>
          <w:iCs/>
        </w:rPr>
        <w:t>sensor-NameList</w:t>
      </w:r>
      <w:r w:rsidRPr="007319BD">
        <w:t xml:space="preserve"> from </w:t>
      </w:r>
      <w:r w:rsidRPr="007319BD">
        <w:rPr>
          <w:i/>
          <w:iCs/>
        </w:rPr>
        <w:t>LoggedMeasurementConfiguration</w:t>
      </w:r>
      <w:r w:rsidRPr="007319BD">
        <w:t xml:space="preserve"> to the </w:t>
      </w:r>
      <w:r w:rsidRPr="007319BD">
        <w:rPr>
          <w:i/>
          <w:lang w:val="en-GB"/>
        </w:rPr>
        <w:t>VarLogMeasConfig</w:t>
      </w:r>
      <w:r w:rsidRPr="007319BD">
        <w:t>.</w:t>
      </w:r>
    </w:p>
    <w:p w14:paraId="3D5E5E58" w14:textId="77777777" w:rsidR="00111560" w:rsidRPr="00111560" w:rsidRDefault="00111560">
      <w:pPr>
        <w:pStyle w:val="TOC1"/>
        <w:rPr>
          <w:rFonts w:asciiTheme="minorHAnsi" w:eastAsiaTheme="minorEastAsia" w:hAnsiTheme="minorHAnsi" w:cstheme="minorBidi"/>
          <w:b w:val="0"/>
          <w:sz w:val="22"/>
          <w:lang w:eastAsia="sv-SE"/>
        </w:rPr>
      </w:pPr>
      <w:r w:rsidRPr="007319BD">
        <w:t>Proposal 4</w:t>
      </w:r>
      <w:r w:rsidRPr="00111560">
        <w:rPr>
          <w:rFonts w:asciiTheme="minorHAnsi" w:eastAsiaTheme="minorEastAsia" w:hAnsiTheme="minorHAnsi" w:cstheme="minorBidi"/>
          <w:b w:val="0"/>
          <w:sz w:val="22"/>
          <w:lang w:eastAsia="sv-SE"/>
        </w:rPr>
        <w:tab/>
      </w:r>
      <w:r w:rsidRPr="007319BD">
        <w:t>RAN2 is kindly requested to agree the CR provided in [2].</w:t>
      </w:r>
    </w:p>
    <w:p w14:paraId="685636D9" w14:textId="77777777" w:rsidR="00111560" w:rsidRPr="00111560" w:rsidRDefault="00111560">
      <w:pPr>
        <w:pStyle w:val="TOC1"/>
        <w:rPr>
          <w:rFonts w:asciiTheme="minorHAnsi" w:eastAsiaTheme="minorEastAsia" w:hAnsiTheme="minorHAnsi" w:cstheme="minorBidi"/>
          <w:b w:val="0"/>
          <w:sz w:val="22"/>
          <w:lang w:eastAsia="sv-SE"/>
        </w:rPr>
      </w:pPr>
      <w:r w:rsidRPr="007319BD">
        <w:t>Proposal 5</w:t>
      </w:r>
      <w:r w:rsidRPr="00111560">
        <w:rPr>
          <w:rFonts w:asciiTheme="minorHAnsi" w:eastAsiaTheme="minorEastAsia" w:hAnsiTheme="minorHAnsi" w:cstheme="minorBidi"/>
          <w:b w:val="0"/>
          <w:sz w:val="22"/>
          <w:lang w:eastAsia="sv-SE"/>
        </w:rPr>
        <w:tab/>
      </w:r>
      <w:r w:rsidRPr="007319BD">
        <w:t xml:space="preserve">Modify the procedural text to indicate that the transfer of reportType from </w:t>
      </w:r>
      <w:r w:rsidRPr="007319BD">
        <w:rPr>
          <w:i/>
          <w:iCs/>
        </w:rPr>
        <w:t>LoggedMeasurementConfiguration</w:t>
      </w:r>
      <w:r w:rsidRPr="007319BD">
        <w:t xml:space="preserve"> to the </w:t>
      </w:r>
      <w:r w:rsidRPr="007319BD">
        <w:rPr>
          <w:i/>
          <w:lang w:val="en-GB"/>
        </w:rPr>
        <w:t xml:space="preserve">VarLogMeasConfig </w:t>
      </w:r>
      <w:r w:rsidRPr="007319BD">
        <w:rPr>
          <w:iCs/>
          <w:lang w:val="en-GB"/>
        </w:rPr>
        <w:t xml:space="preserve">instead of </w:t>
      </w:r>
      <w:r w:rsidRPr="007319BD">
        <w:rPr>
          <w:i/>
          <w:lang w:val="en-GB"/>
        </w:rPr>
        <w:t>VarLogMeasReport</w:t>
      </w:r>
      <w:r w:rsidRPr="007319BD">
        <w:t>.</w:t>
      </w:r>
    </w:p>
    <w:p w14:paraId="4E831DB7" w14:textId="77777777" w:rsidR="00111560" w:rsidRPr="00111560" w:rsidRDefault="00111560">
      <w:pPr>
        <w:pStyle w:val="TOC1"/>
        <w:rPr>
          <w:rFonts w:asciiTheme="minorHAnsi" w:eastAsiaTheme="minorEastAsia" w:hAnsiTheme="minorHAnsi" w:cstheme="minorBidi"/>
          <w:b w:val="0"/>
          <w:sz w:val="22"/>
          <w:lang w:eastAsia="sv-SE"/>
        </w:rPr>
      </w:pPr>
      <w:r w:rsidRPr="007319BD">
        <w:t>Proposal 6</w:t>
      </w:r>
      <w:r w:rsidRPr="00111560">
        <w:rPr>
          <w:rFonts w:asciiTheme="minorHAnsi" w:eastAsiaTheme="minorEastAsia" w:hAnsiTheme="minorHAnsi" w:cstheme="minorBidi"/>
          <w:b w:val="0"/>
          <w:sz w:val="22"/>
          <w:lang w:eastAsia="sv-SE"/>
        </w:rPr>
        <w:tab/>
      </w:r>
      <w:r w:rsidRPr="007319BD">
        <w:t xml:space="preserve">Modify the procedural text to indicate that the UE shall use </w:t>
      </w:r>
      <w:r w:rsidRPr="007319BD">
        <w:rPr>
          <w:i/>
          <w:iCs/>
        </w:rPr>
        <w:t>loggingInterval</w:t>
      </w:r>
      <w:r w:rsidRPr="007319BD">
        <w:t xml:space="preserve"> from </w:t>
      </w:r>
      <w:r w:rsidRPr="007319BD">
        <w:rPr>
          <w:i/>
          <w:iCs/>
        </w:rPr>
        <w:t>LoggedPeriodicalReportConfig</w:t>
      </w:r>
      <w:r w:rsidRPr="007319BD">
        <w:t xml:space="preserve"> instead of </w:t>
      </w:r>
      <w:r w:rsidRPr="007319BD">
        <w:rPr>
          <w:i/>
          <w:iCs/>
        </w:rPr>
        <w:t>LoggedEventTriggerConfig</w:t>
      </w:r>
      <w:r w:rsidRPr="007319BD">
        <w:t>.</w:t>
      </w:r>
    </w:p>
    <w:p w14:paraId="1717CB20" w14:textId="77777777" w:rsidR="00111560" w:rsidRPr="00111560" w:rsidRDefault="00111560">
      <w:pPr>
        <w:pStyle w:val="TOC1"/>
        <w:rPr>
          <w:rFonts w:asciiTheme="minorHAnsi" w:eastAsiaTheme="minorEastAsia" w:hAnsiTheme="minorHAnsi" w:cstheme="minorBidi"/>
          <w:b w:val="0"/>
          <w:sz w:val="22"/>
          <w:lang w:eastAsia="sv-SE"/>
        </w:rPr>
      </w:pPr>
      <w:r w:rsidRPr="007319BD">
        <w:t>Proposal 7</w:t>
      </w:r>
      <w:r w:rsidRPr="00111560">
        <w:rPr>
          <w:rFonts w:asciiTheme="minorHAnsi" w:eastAsiaTheme="minorEastAsia" w:hAnsiTheme="minorHAnsi" w:cstheme="minorBidi"/>
          <w:b w:val="0"/>
          <w:sz w:val="22"/>
          <w:lang w:eastAsia="sv-SE"/>
        </w:rPr>
        <w:tab/>
      </w:r>
      <w:r w:rsidRPr="007319BD">
        <w:t xml:space="preserve">Modify the procedural text to indicate that the UE shall perform the </w:t>
      </w:r>
      <w:r w:rsidRPr="007319BD">
        <w:rPr>
          <w:i/>
          <w:iCs/>
        </w:rPr>
        <w:t>outOfCoverage</w:t>
      </w:r>
      <w:r w:rsidRPr="007319BD">
        <w:t xml:space="preserve"> related event driven logged MDT measurement logging if </w:t>
      </w:r>
      <w:r w:rsidRPr="007319BD">
        <w:rPr>
          <w:rFonts w:eastAsia="DengXian"/>
        </w:rPr>
        <w:t xml:space="preserve">the </w:t>
      </w:r>
      <w:r w:rsidRPr="007319BD">
        <w:rPr>
          <w:rFonts w:eastAsia="DengXian"/>
          <w:i/>
        </w:rPr>
        <w:t>reportType</w:t>
      </w:r>
      <w:r w:rsidRPr="007319BD">
        <w:rPr>
          <w:rFonts w:eastAsia="DengXian"/>
        </w:rPr>
        <w:t xml:space="preserve"> is set to </w:t>
      </w:r>
      <w:r w:rsidRPr="007319BD">
        <w:rPr>
          <w:rFonts w:eastAsia="DengXian"/>
          <w:i/>
        </w:rPr>
        <w:t>eventTriggered</w:t>
      </w:r>
      <w:r w:rsidRPr="007319BD">
        <w:t xml:space="preserve">, and </w:t>
      </w:r>
      <w:r w:rsidRPr="007319BD">
        <w:rPr>
          <w:i/>
          <w:iCs/>
        </w:rPr>
        <w:t>eventType</w:t>
      </w:r>
      <w:r w:rsidRPr="007319BD">
        <w:t xml:space="preserve"> is set to </w:t>
      </w:r>
      <w:r w:rsidRPr="007319BD">
        <w:rPr>
          <w:i/>
          <w:iCs/>
        </w:rPr>
        <w:t>outOfCoverage</w:t>
      </w:r>
      <w:r w:rsidRPr="007319BD">
        <w:t xml:space="preserve"> .</w:t>
      </w:r>
    </w:p>
    <w:p w14:paraId="06D855B5" w14:textId="77777777" w:rsidR="00111560" w:rsidRPr="00111560" w:rsidRDefault="00111560">
      <w:pPr>
        <w:pStyle w:val="TOC1"/>
        <w:rPr>
          <w:rFonts w:asciiTheme="minorHAnsi" w:eastAsiaTheme="minorEastAsia" w:hAnsiTheme="minorHAnsi" w:cstheme="minorBidi"/>
          <w:b w:val="0"/>
          <w:sz w:val="22"/>
          <w:lang w:eastAsia="sv-SE"/>
        </w:rPr>
      </w:pPr>
      <w:r w:rsidRPr="007319BD">
        <w:t>Proposal 8</w:t>
      </w:r>
      <w:r w:rsidRPr="00111560">
        <w:rPr>
          <w:rFonts w:asciiTheme="minorHAnsi" w:eastAsiaTheme="minorEastAsia" w:hAnsiTheme="minorHAnsi" w:cstheme="minorBidi"/>
          <w:b w:val="0"/>
          <w:sz w:val="22"/>
          <w:lang w:eastAsia="sv-SE"/>
        </w:rPr>
        <w:tab/>
      </w:r>
      <w:r w:rsidRPr="007319BD">
        <w:t>Modify the procedural text to indicate that the UE shall include the serving cell related information upon leaving the any cell selection state when the OOC event based logged MDT is configured to the UE.</w:t>
      </w:r>
    </w:p>
    <w:p w14:paraId="345CB461" w14:textId="77777777" w:rsidR="00111560" w:rsidRPr="00111560" w:rsidRDefault="00111560">
      <w:pPr>
        <w:pStyle w:val="TOC1"/>
        <w:rPr>
          <w:rFonts w:asciiTheme="minorHAnsi" w:eastAsiaTheme="minorEastAsia" w:hAnsiTheme="minorHAnsi" w:cstheme="minorBidi"/>
          <w:b w:val="0"/>
          <w:sz w:val="22"/>
          <w:lang w:eastAsia="sv-SE"/>
        </w:rPr>
      </w:pPr>
      <w:r w:rsidRPr="007319BD">
        <w:t>Proposal 9</w:t>
      </w:r>
      <w:r w:rsidRPr="00111560">
        <w:rPr>
          <w:rFonts w:asciiTheme="minorHAnsi" w:eastAsiaTheme="minorEastAsia" w:hAnsiTheme="minorHAnsi" w:cstheme="minorBidi"/>
          <w:b w:val="0"/>
          <w:sz w:val="22"/>
          <w:lang w:eastAsia="sv-SE"/>
        </w:rPr>
        <w:tab/>
      </w:r>
      <w:r w:rsidRPr="007319BD">
        <w:t>RAN2 is kindly requested to agree the CR provided in [3].</w:t>
      </w:r>
    </w:p>
    <w:p w14:paraId="6380CCD8" w14:textId="77777777" w:rsidR="00111560" w:rsidRPr="00111560" w:rsidRDefault="00111560">
      <w:pPr>
        <w:pStyle w:val="TOC1"/>
        <w:rPr>
          <w:rFonts w:asciiTheme="minorHAnsi" w:eastAsiaTheme="minorEastAsia" w:hAnsiTheme="minorHAnsi" w:cstheme="minorBidi"/>
          <w:b w:val="0"/>
          <w:sz w:val="22"/>
          <w:lang w:eastAsia="sv-SE"/>
        </w:rPr>
      </w:pPr>
      <w:r w:rsidRPr="007319BD">
        <w:t>Proposal 10</w:t>
      </w:r>
      <w:r w:rsidRPr="00111560">
        <w:rPr>
          <w:rFonts w:asciiTheme="minorHAnsi" w:eastAsiaTheme="minorEastAsia" w:hAnsiTheme="minorHAnsi" w:cstheme="minorBidi"/>
          <w:b w:val="0"/>
          <w:sz w:val="22"/>
          <w:lang w:eastAsia="sv-SE"/>
        </w:rPr>
        <w:tab/>
      </w:r>
      <w:r w:rsidRPr="007319BD">
        <w:t xml:space="preserve">Modify the procedural text to indicate that the UE shall enter L1 event based logging when </w:t>
      </w:r>
      <w:r w:rsidRPr="007319BD">
        <w:rPr>
          <w:rFonts w:eastAsia="DengXian"/>
          <w:i/>
          <w:iCs/>
        </w:rPr>
        <w:t>reportType</w:t>
      </w:r>
      <w:r w:rsidRPr="007319BD">
        <w:rPr>
          <w:rFonts w:eastAsia="DengXian"/>
        </w:rPr>
        <w:t xml:space="preserve"> is set to </w:t>
      </w:r>
      <w:r w:rsidRPr="007319BD">
        <w:rPr>
          <w:rFonts w:eastAsia="DengXian"/>
          <w:i/>
          <w:iCs/>
        </w:rPr>
        <w:t xml:space="preserve">eventTriggered </w:t>
      </w:r>
      <w:r w:rsidRPr="007319BD">
        <w:rPr>
          <w:rFonts w:eastAsia="DengXian"/>
        </w:rPr>
        <w:t xml:space="preserve">and </w:t>
      </w:r>
      <w:r w:rsidRPr="007319BD">
        <w:rPr>
          <w:rFonts w:eastAsia="DengXian"/>
          <w:i/>
          <w:iCs/>
        </w:rPr>
        <w:t>eventType</w:t>
      </w:r>
      <w:r w:rsidRPr="007319BD">
        <w:rPr>
          <w:rFonts w:eastAsia="DengXian"/>
        </w:rPr>
        <w:t xml:space="preserve"> is set to </w:t>
      </w:r>
      <w:r w:rsidRPr="007319BD">
        <w:rPr>
          <w:rFonts w:eastAsia="DengXian"/>
          <w:i/>
          <w:iCs/>
        </w:rPr>
        <w:t>eventL1</w:t>
      </w:r>
      <w:r w:rsidRPr="007319BD">
        <w:t>.</w:t>
      </w:r>
    </w:p>
    <w:p w14:paraId="5F3F71FA" w14:textId="77777777" w:rsidR="00111560" w:rsidRPr="00111560" w:rsidRDefault="00111560">
      <w:pPr>
        <w:pStyle w:val="TOC1"/>
        <w:rPr>
          <w:rFonts w:asciiTheme="minorHAnsi" w:eastAsiaTheme="minorEastAsia" w:hAnsiTheme="minorHAnsi" w:cstheme="minorBidi"/>
          <w:b w:val="0"/>
          <w:sz w:val="22"/>
          <w:lang w:eastAsia="sv-SE"/>
        </w:rPr>
      </w:pPr>
      <w:r w:rsidRPr="007319BD">
        <w:t>Proposal 11</w:t>
      </w:r>
      <w:r w:rsidRPr="00111560">
        <w:rPr>
          <w:rFonts w:asciiTheme="minorHAnsi" w:eastAsiaTheme="minorEastAsia" w:hAnsiTheme="minorHAnsi" w:cstheme="minorBidi"/>
          <w:b w:val="0"/>
          <w:sz w:val="22"/>
          <w:lang w:eastAsia="sv-SE"/>
        </w:rPr>
        <w:tab/>
      </w:r>
      <w:r w:rsidRPr="007319BD">
        <w:t>Align the locationInfo contents included in the logged MDT report with that of immediate MDT.</w:t>
      </w:r>
    </w:p>
    <w:p w14:paraId="20047929" w14:textId="77777777" w:rsidR="00111560" w:rsidRPr="00111560" w:rsidRDefault="00111560">
      <w:pPr>
        <w:pStyle w:val="TOC1"/>
        <w:rPr>
          <w:rFonts w:asciiTheme="minorHAnsi" w:eastAsiaTheme="minorEastAsia" w:hAnsiTheme="minorHAnsi" w:cstheme="minorBidi"/>
          <w:b w:val="0"/>
          <w:sz w:val="22"/>
          <w:lang w:eastAsia="sv-SE"/>
        </w:rPr>
      </w:pPr>
      <w:r w:rsidRPr="007319BD">
        <w:t>Proposal 12</w:t>
      </w:r>
      <w:r w:rsidRPr="00111560">
        <w:rPr>
          <w:rFonts w:asciiTheme="minorHAnsi" w:eastAsiaTheme="minorEastAsia" w:hAnsiTheme="minorHAnsi" w:cstheme="minorBidi"/>
          <w:b w:val="0"/>
          <w:sz w:val="22"/>
          <w:lang w:eastAsia="sv-SE"/>
        </w:rPr>
        <w:tab/>
      </w:r>
      <w:r w:rsidRPr="007319BD">
        <w:t xml:space="preserve">Modify the procedural text to indicate that the UE shall log </w:t>
      </w:r>
      <w:r w:rsidRPr="007319BD">
        <w:rPr>
          <w:i/>
        </w:rPr>
        <w:t>anyCellSelectionDetected</w:t>
      </w:r>
      <w:r w:rsidRPr="007319BD">
        <w:t xml:space="preserve"> flag indication and the last serving cell related measurements upon entering any cell selection state only when the UE is configured with periodical logged MDT.</w:t>
      </w:r>
    </w:p>
    <w:p w14:paraId="66A8DE9A" w14:textId="77777777" w:rsidR="00111560" w:rsidRPr="00111560" w:rsidRDefault="00111560">
      <w:pPr>
        <w:pStyle w:val="TOC1"/>
        <w:rPr>
          <w:rFonts w:asciiTheme="minorHAnsi" w:eastAsiaTheme="minorEastAsia" w:hAnsiTheme="minorHAnsi" w:cstheme="minorBidi"/>
          <w:b w:val="0"/>
          <w:sz w:val="22"/>
          <w:lang w:eastAsia="sv-SE"/>
        </w:rPr>
      </w:pPr>
      <w:r w:rsidRPr="007319BD">
        <w:t>Proposal 13</w:t>
      </w:r>
      <w:r w:rsidRPr="00111560">
        <w:rPr>
          <w:rFonts w:asciiTheme="minorHAnsi" w:eastAsiaTheme="minorEastAsia" w:hAnsiTheme="minorHAnsi" w:cstheme="minorBidi"/>
          <w:b w:val="0"/>
          <w:sz w:val="22"/>
          <w:lang w:eastAsia="sv-SE"/>
        </w:rPr>
        <w:tab/>
      </w:r>
      <w:r w:rsidRPr="007319BD">
        <w:t>RAN2 is kindly requested to agree the CR provided in [4].</w:t>
      </w:r>
    </w:p>
    <w:p w14:paraId="7770A970" w14:textId="77777777" w:rsidR="00111560" w:rsidRPr="00111560" w:rsidRDefault="00111560">
      <w:pPr>
        <w:pStyle w:val="TOC1"/>
        <w:rPr>
          <w:rFonts w:asciiTheme="minorHAnsi" w:eastAsiaTheme="minorEastAsia" w:hAnsiTheme="minorHAnsi" w:cstheme="minorBidi"/>
          <w:b w:val="0"/>
          <w:sz w:val="22"/>
          <w:lang w:eastAsia="sv-SE"/>
        </w:rPr>
      </w:pPr>
      <w:r w:rsidRPr="007319BD">
        <w:t>Proposal 14</w:t>
      </w:r>
      <w:r w:rsidRPr="00111560">
        <w:rPr>
          <w:rFonts w:asciiTheme="minorHAnsi" w:eastAsiaTheme="minorEastAsia" w:hAnsiTheme="minorHAnsi" w:cstheme="minorBidi"/>
          <w:b w:val="0"/>
          <w:sz w:val="22"/>
          <w:lang w:eastAsia="sv-SE"/>
        </w:rPr>
        <w:tab/>
      </w:r>
      <w:r w:rsidRPr="007319BD">
        <w:t>Remove the extended RSRQ related procedural text in logged MDT.</w:t>
      </w:r>
    </w:p>
    <w:p w14:paraId="38211251" w14:textId="77777777" w:rsidR="00111560" w:rsidRPr="00111560" w:rsidRDefault="00111560">
      <w:pPr>
        <w:pStyle w:val="TOC1"/>
        <w:rPr>
          <w:rFonts w:asciiTheme="minorHAnsi" w:eastAsiaTheme="minorEastAsia" w:hAnsiTheme="minorHAnsi" w:cstheme="minorBidi"/>
          <w:b w:val="0"/>
          <w:sz w:val="22"/>
          <w:lang w:eastAsia="sv-SE"/>
        </w:rPr>
      </w:pPr>
      <w:r w:rsidRPr="007319BD">
        <w:t>Proposal 15</w:t>
      </w:r>
      <w:r w:rsidRPr="00111560">
        <w:rPr>
          <w:rFonts w:asciiTheme="minorHAnsi" w:eastAsiaTheme="minorEastAsia" w:hAnsiTheme="minorHAnsi" w:cstheme="minorBidi"/>
          <w:b w:val="0"/>
          <w:sz w:val="22"/>
          <w:lang w:eastAsia="sv-SE"/>
        </w:rPr>
        <w:tab/>
      </w:r>
      <w:r w:rsidRPr="007319BD">
        <w:t xml:space="preserve">Make </w:t>
      </w:r>
      <w:r w:rsidRPr="007319BD">
        <w:rPr>
          <w:i/>
          <w:iCs/>
        </w:rPr>
        <w:t>servCellIdentity-r16</w:t>
      </w:r>
      <w:r w:rsidRPr="007319BD">
        <w:t xml:space="preserve"> OPTIONAL in </w:t>
      </w:r>
      <w:r w:rsidRPr="007319BD">
        <w:rPr>
          <w:i/>
          <w:iCs/>
        </w:rPr>
        <w:t>LogMeasInfo-r16</w:t>
      </w:r>
      <w:r w:rsidRPr="007319BD">
        <w:t>.</w:t>
      </w:r>
    </w:p>
    <w:p w14:paraId="67C8852A" w14:textId="77777777" w:rsidR="00111560" w:rsidRPr="00111560" w:rsidRDefault="00111560">
      <w:pPr>
        <w:pStyle w:val="TOC1"/>
        <w:rPr>
          <w:rFonts w:asciiTheme="minorHAnsi" w:eastAsiaTheme="minorEastAsia" w:hAnsiTheme="minorHAnsi" w:cstheme="minorBidi"/>
          <w:b w:val="0"/>
          <w:sz w:val="22"/>
          <w:lang w:eastAsia="sv-SE"/>
        </w:rPr>
      </w:pPr>
      <w:r w:rsidRPr="007319BD">
        <w:t>Proposal 16</w:t>
      </w:r>
      <w:r w:rsidRPr="00111560">
        <w:rPr>
          <w:rFonts w:asciiTheme="minorHAnsi" w:eastAsiaTheme="minorEastAsia" w:hAnsiTheme="minorHAnsi" w:cstheme="minorBidi"/>
          <w:b w:val="0"/>
          <w:sz w:val="22"/>
          <w:lang w:eastAsia="sv-SE"/>
        </w:rPr>
        <w:tab/>
      </w:r>
      <w:r w:rsidRPr="007319BD">
        <w:t>RAN2 is kindly requested to agree the CR provided in [5].</w:t>
      </w:r>
    </w:p>
    <w:p w14:paraId="12A99100" w14:textId="77777777" w:rsidR="00111560" w:rsidRPr="00111560" w:rsidRDefault="00111560">
      <w:pPr>
        <w:pStyle w:val="TOC1"/>
        <w:rPr>
          <w:rFonts w:asciiTheme="minorHAnsi" w:eastAsiaTheme="minorEastAsia" w:hAnsiTheme="minorHAnsi" w:cstheme="minorBidi"/>
          <w:b w:val="0"/>
          <w:sz w:val="22"/>
          <w:lang w:eastAsia="sv-SE"/>
        </w:rPr>
      </w:pPr>
      <w:r w:rsidRPr="007319BD">
        <w:t>Proposal 17</w:t>
      </w:r>
      <w:r w:rsidRPr="00111560">
        <w:rPr>
          <w:rFonts w:asciiTheme="minorHAnsi" w:eastAsiaTheme="minorEastAsia" w:hAnsiTheme="minorHAnsi" w:cstheme="minorBidi"/>
          <w:b w:val="0"/>
          <w:sz w:val="22"/>
          <w:lang w:eastAsia="sv-SE"/>
        </w:rPr>
        <w:tab/>
      </w:r>
      <w:r w:rsidRPr="007319BD">
        <w:t xml:space="preserve">Remove PCI from </w:t>
      </w:r>
      <w:r w:rsidRPr="007319BD">
        <w:rPr>
          <w:i/>
          <w:iCs/>
        </w:rPr>
        <w:t>MeasResultServingCell-r16</w:t>
      </w:r>
      <w:r w:rsidRPr="007319BD">
        <w:t xml:space="preserve"> to reduce the size of logged MDT report.</w:t>
      </w:r>
    </w:p>
    <w:p w14:paraId="0E2C6054" w14:textId="77777777" w:rsidR="00111560" w:rsidRPr="00111560" w:rsidRDefault="00111560">
      <w:pPr>
        <w:pStyle w:val="TOC1"/>
        <w:rPr>
          <w:rFonts w:asciiTheme="minorHAnsi" w:eastAsiaTheme="minorEastAsia" w:hAnsiTheme="minorHAnsi" w:cstheme="minorBidi"/>
          <w:b w:val="0"/>
          <w:sz w:val="22"/>
          <w:lang w:eastAsia="sv-SE"/>
        </w:rPr>
      </w:pPr>
      <w:r w:rsidRPr="007319BD">
        <w:t>Proposal 18</w:t>
      </w:r>
      <w:r w:rsidRPr="00111560">
        <w:rPr>
          <w:rFonts w:asciiTheme="minorHAnsi" w:eastAsiaTheme="minorEastAsia" w:hAnsiTheme="minorHAnsi" w:cstheme="minorBidi"/>
          <w:b w:val="0"/>
          <w:sz w:val="22"/>
          <w:lang w:eastAsia="sv-SE"/>
        </w:rPr>
        <w:tab/>
      </w:r>
      <w:r w:rsidRPr="007319BD">
        <w:t xml:space="preserve">Remove OPTIONAL for </w:t>
      </w:r>
      <w:r w:rsidRPr="007319BD">
        <w:rPr>
          <w:i/>
          <w:iCs/>
        </w:rPr>
        <w:t>resultsSSB-Cell</w:t>
      </w:r>
      <w:r w:rsidRPr="007319BD">
        <w:t xml:space="preserve">, </w:t>
      </w:r>
      <w:r w:rsidRPr="007319BD">
        <w:rPr>
          <w:i/>
          <w:iCs/>
        </w:rPr>
        <w:t>best-ssb-Results</w:t>
      </w:r>
      <w:r w:rsidRPr="007319BD">
        <w:t xml:space="preserve"> and </w:t>
      </w:r>
      <w:r w:rsidRPr="007319BD">
        <w:rPr>
          <w:i/>
          <w:iCs/>
        </w:rPr>
        <w:t>numberOfGoodSSB</w:t>
      </w:r>
      <w:r w:rsidRPr="007319BD">
        <w:t>.</w:t>
      </w:r>
    </w:p>
    <w:p w14:paraId="57783A40" w14:textId="77777777" w:rsidR="00111560" w:rsidRPr="00111560" w:rsidRDefault="00111560">
      <w:pPr>
        <w:pStyle w:val="TOC1"/>
        <w:rPr>
          <w:rFonts w:asciiTheme="minorHAnsi" w:eastAsiaTheme="minorEastAsia" w:hAnsiTheme="minorHAnsi" w:cstheme="minorBidi"/>
          <w:b w:val="0"/>
          <w:sz w:val="22"/>
          <w:lang w:eastAsia="sv-SE"/>
        </w:rPr>
      </w:pPr>
      <w:r w:rsidRPr="007319BD">
        <w:t>Proposal 19</w:t>
      </w:r>
      <w:r w:rsidRPr="00111560">
        <w:rPr>
          <w:rFonts w:asciiTheme="minorHAnsi" w:eastAsiaTheme="minorEastAsia" w:hAnsiTheme="minorHAnsi" w:cstheme="minorBidi"/>
          <w:b w:val="0"/>
          <w:sz w:val="22"/>
          <w:lang w:eastAsia="sv-SE"/>
        </w:rPr>
        <w:tab/>
      </w:r>
      <w:r w:rsidRPr="007319BD">
        <w:t xml:space="preserve">Create a new IE </w:t>
      </w:r>
      <w:r w:rsidRPr="007319BD">
        <w:rPr>
          <w:i/>
          <w:iCs/>
        </w:rPr>
        <w:t>MeasQuantityResultsLogged-r16</w:t>
      </w:r>
      <w:r w:rsidRPr="007319BD">
        <w:t xml:space="preserve"> for capturing the measurement quantities included in the logged MDT.</w:t>
      </w:r>
    </w:p>
    <w:p w14:paraId="3A5F8AE2" w14:textId="77777777" w:rsidR="00111560" w:rsidRPr="00111560" w:rsidRDefault="00111560">
      <w:pPr>
        <w:pStyle w:val="TOC1"/>
        <w:rPr>
          <w:rFonts w:asciiTheme="minorHAnsi" w:eastAsiaTheme="minorEastAsia" w:hAnsiTheme="minorHAnsi" w:cstheme="minorBidi"/>
          <w:b w:val="0"/>
          <w:sz w:val="22"/>
          <w:lang w:eastAsia="sv-SE"/>
        </w:rPr>
      </w:pPr>
      <w:r w:rsidRPr="007319BD">
        <w:t>Proposal 20</w:t>
      </w:r>
      <w:r w:rsidRPr="00111560">
        <w:rPr>
          <w:rFonts w:asciiTheme="minorHAnsi" w:eastAsiaTheme="minorEastAsia" w:hAnsiTheme="minorHAnsi" w:cstheme="minorBidi"/>
          <w:b w:val="0"/>
          <w:sz w:val="22"/>
          <w:lang w:eastAsia="sv-SE"/>
        </w:rPr>
        <w:tab/>
      </w:r>
      <w:r w:rsidRPr="007319BD">
        <w:t>RAN2 is kindly requested to agree the CR provided in [6].</w:t>
      </w:r>
    </w:p>
    <w:p w14:paraId="7E5FCD93" w14:textId="77777777" w:rsidR="00111560" w:rsidRPr="00111560" w:rsidRDefault="00111560">
      <w:pPr>
        <w:pStyle w:val="TOC1"/>
        <w:rPr>
          <w:rFonts w:asciiTheme="minorHAnsi" w:eastAsiaTheme="minorEastAsia" w:hAnsiTheme="minorHAnsi" w:cstheme="minorBidi"/>
          <w:b w:val="0"/>
          <w:sz w:val="22"/>
          <w:lang w:eastAsia="sv-SE"/>
        </w:rPr>
      </w:pPr>
      <w:r w:rsidRPr="007319BD">
        <w:t>Proposal 21</w:t>
      </w:r>
      <w:r w:rsidRPr="00111560">
        <w:rPr>
          <w:rFonts w:asciiTheme="minorHAnsi" w:eastAsiaTheme="minorEastAsia" w:hAnsiTheme="minorHAnsi" w:cstheme="minorBidi"/>
          <w:b w:val="0"/>
          <w:sz w:val="22"/>
          <w:lang w:eastAsia="sv-SE"/>
        </w:rPr>
        <w:tab/>
      </w:r>
      <w:r w:rsidRPr="007319BD">
        <w:t>Remove OPTIONAL tag for physCellId-r16, cellResults-r16 and rsIndexResults-r16.</w:t>
      </w:r>
    </w:p>
    <w:p w14:paraId="3C5E7990" w14:textId="77777777" w:rsidR="00111560" w:rsidRPr="00111560" w:rsidRDefault="00111560">
      <w:pPr>
        <w:pStyle w:val="TOC1"/>
        <w:rPr>
          <w:rFonts w:asciiTheme="minorHAnsi" w:eastAsiaTheme="minorEastAsia" w:hAnsiTheme="minorHAnsi" w:cstheme="minorBidi"/>
          <w:b w:val="0"/>
          <w:sz w:val="22"/>
          <w:lang w:eastAsia="sv-SE"/>
        </w:rPr>
      </w:pPr>
      <w:r w:rsidRPr="007319BD">
        <w:t>Proposal 22</w:t>
      </w:r>
      <w:r w:rsidRPr="00111560">
        <w:rPr>
          <w:rFonts w:asciiTheme="minorHAnsi" w:eastAsiaTheme="minorEastAsia" w:hAnsiTheme="minorHAnsi" w:cstheme="minorBidi"/>
          <w:b w:val="0"/>
          <w:sz w:val="22"/>
          <w:lang w:eastAsia="sv-SE"/>
        </w:rPr>
        <w:tab/>
      </w:r>
      <w:r w:rsidRPr="007319BD">
        <w:t>Include PLMNIdentity of the failedCell in the VarConnEstFailReport.</w:t>
      </w:r>
    </w:p>
    <w:p w14:paraId="0F6A5837" w14:textId="77777777" w:rsidR="00111560" w:rsidRPr="00111560" w:rsidRDefault="00111560">
      <w:pPr>
        <w:pStyle w:val="TOC1"/>
        <w:rPr>
          <w:rFonts w:asciiTheme="minorHAnsi" w:eastAsiaTheme="minorEastAsia" w:hAnsiTheme="minorHAnsi" w:cstheme="minorBidi"/>
          <w:b w:val="0"/>
          <w:sz w:val="22"/>
          <w:lang w:eastAsia="sv-SE"/>
        </w:rPr>
      </w:pPr>
      <w:r w:rsidRPr="007319BD">
        <w:t>Proposal 23</w:t>
      </w:r>
      <w:r w:rsidRPr="00111560">
        <w:rPr>
          <w:rFonts w:asciiTheme="minorHAnsi" w:eastAsiaTheme="minorEastAsia" w:hAnsiTheme="minorHAnsi" w:cstheme="minorBidi"/>
          <w:b w:val="0"/>
          <w:sz w:val="22"/>
          <w:lang w:eastAsia="sv-SE"/>
        </w:rPr>
        <w:tab/>
      </w:r>
      <w:r w:rsidRPr="007319BD">
        <w:t>Use CGI-Info-LoggingDetailed-r16 instead of CGI-Info-Logging-r16 to encode measResultFailedCell-r16 in ConnEstFailReport-r16.</w:t>
      </w:r>
    </w:p>
    <w:p w14:paraId="7DC6F3B8" w14:textId="77777777" w:rsidR="00111560" w:rsidRPr="00111560" w:rsidRDefault="00111560">
      <w:pPr>
        <w:pStyle w:val="TOC1"/>
        <w:rPr>
          <w:rFonts w:asciiTheme="minorHAnsi" w:eastAsiaTheme="minorEastAsia" w:hAnsiTheme="minorHAnsi" w:cstheme="minorBidi"/>
          <w:b w:val="0"/>
          <w:sz w:val="22"/>
          <w:lang w:eastAsia="sv-SE"/>
        </w:rPr>
      </w:pPr>
      <w:r w:rsidRPr="007319BD">
        <w:t>Proposal 24</w:t>
      </w:r>
      <w:r w:rsidRPr="00111560">
        <w:rPr>
          <w:rFonts w:asciiTheme="minorHAnsi" w:eastAsiaTheme="minorEastAsia" w:hAnsiTheme="minorHAnsi" w:cstheme="minorBidi"/>
          <w:b w:val="0"/>
          <w:sz w:val="22"/>
          <w:lang w:eastAsia="sv-SE"/>
        </w:rPr>
        <w:tab/>
      </w:r>
      <w:r w:rsidRPr="007319BD">
        <w:t>RAN2 is kindly requested to agree the CR provided in [7].</w:t>
      </w:r>
    </w:p>
    <w:p w14:paraId="5480CD75" w14:textId="77777777" w:rsidR="00111560" w:rsidRPr="00111560" w:rsidRDefault="00111560">
      <w:pPr>
        <w:pStyle w:val="TOC1"/>
        <w:rPr>
          <w:rFonts w:asciiTheme="minorHAnsi" w:eastAsiaTheme="minorEastAsia" w:hAnsiTheme="minorHAnsi" w:cstheme="minorBidi"/>
          <w:b w:val="0"/>
          <w:sz w:val="22"/>
          <w:lang w:eastAsia="sv-SE"/>
        </w:rPr>
      </w:pPr>
      <w:r w:rsidRPr="007319BD">
        <w:t>Proposal 25</w:t>
      </w:r>
      <w:r w:rsidRPr="00111560">
        <w:rPr>
          <w:rFonts w:asciiTheme="minorHAnsi" w:eastAsiaTheme="minorEastAsia" w:hAnsiTheme="minorHAnsi" w:cstheme="minorBidi"/>
          <w:b w:val="0"/>
          <w:sz w:val="22"/>
          <w:lang w:eastAsia="sv-SE"/>
        </w:rPr>
        <w:tab/>
      </w:r>
      <w:r w:rsidRPr="007319BD">
        <w:t xml:space="preserve">Remove OPTIONAL tag for </w:t>
      </w:r>
      <w:r w:rsidRPr="007319BD">
        <w:rPr>
          <w:rFonts w:eastAsia="DengXian"/>
        </w:rPr>
        <w:t xml:space="preserve">perRAInfoList-r16 field in </w:t>
      </w:r>
      <w:r w:rsidRPr="007319BD">
        <w:t>ConnEstFailReport-r16.</w:t>
      </w:r>
    </w:p>
    <w:p w14:paraId="6C56E5D5" w14:textId="77777777" w:rsidR="00111560" w:rsidRPr="00111560" w:rsidRDefault="00111560">
      <w:pPr>
        <w:pStyle w:val="TOC1"/>
        <w:rPr>
          <w:rFonts w:asciiTheme="minorHAnsi" w:eastAsiaTheme="minorEastAsia" w:hAnsiTheme="minorHAnsi" w:cstheme="minorBidi"/>
          <w:b w:val="0"/>
          <w:sz w:val="22"/>
          <w:lang w:eastAsia="sv-SE"/>
        </w:rPr>
      </w:pPr>
      <w:r w:rsidRPr="007319BD">
        <w:t>Proposal 26</w:t>
      </w:r>
      <w:r w:rsidRPr="00111560">
        <w:rPr>
          <w:rFonts w:asciiTheme="minorHAnsi" w:eastAsiaTheme="minorEastAsia" w:hAnsiTheme="minorHAnsi" w:cstheme="minorBidi"/>
          <w:b w:val="0"/>
          <w:sz w:val="22"/>
          <w:lang w:eastAsia="sv-SE"/>
        </w:rPr>
        <w:tab/>
      </w:r>
      <w:r w:rsidRPr="007319BD">
        <w:t xml:space="preserve">mobilityState field in included only when the serving cell broadcasts </w:t>
      </w:r>
      <w:r w:rsidRPr="007319BD">
        <w:rPr>
          <w:i/>
          <w:iCs/>
        </w:rPr>
        <w:t xml:space="preserve">speedStateReselectionPars </w:t>
      </w:r>
      <w:r w:rsidRPr="007319BD">
        <w:t>in SIB2</w:t>
      </w:r>
      <w:r w:rsidRPr="007319BD">
        <w:rPr>
          <w:i/>
          <w:iCs/>
        </w:rPr>
        <w:t>.</w:t>
      </w:r>
    </w:p>
    <w:p w14:paraId="5CBBFE89" w14:textId="77777777" w:rsidR="00111560" w:rsidRPr="00111560" w:rsidRDefault="00111560">
      <w:pPr>
        <w:pStyle w:val="TOC1"/>
        <w:rPr>
          <w:rFonts w:asciiTheme="minorHAnsi" w:eastAsiaTheme="minorEastAsia" w:hAnsiTheme="minorHAnsi" w:cstheme="minorBidi"/>
          <w:b w:val="0"/>
          <w:sz w:val="22"/>
          <w:lang w:eastAsia="sv-SE"/>
        </w:rPr>
      </w:pPr>
      <w:r w:rsidRPr="007319BD">
        <w:t>Proposal 27</w:t>
      </w:r>
      <w:r w:rsidRPr="00111560">
        <w:rPr>
          <w:rFonts w:asciiTheme="minorHAnsi" w:eastAsiaTheme="minorEastAsia" w:hAnsiTheme="minorHAnsi" w:cstheme="minorBidi"/>
          <w:b w:val="0"/>
          <w:sz w:val="22"/>
          <w:lang w:eastAsia="sv-SE"/>
        </w:rPr>
        <w:tab/>
      </w:r>
      <w:r w:rsidRPr="007319BD">
        <w:t>RAN2 is kindly requested to agree the CR provided in [8].</w:t>
      </w:r>
    </w:p>
    <w:p w14:paraId="06ACB49B" w14:textId="77777777" w:rsidR="008E065E" w:rsidRPr="0010662B" w:rsidRDefault="008E065E" w:rsidP="008E065E">
      <w:pPr>
        <w:rPr>
          <w:b/>
          <w:bCs/>
          <w:lang w:val="en-US"/>
        </w:rPr>
      </w:pPr>
      <w:r>
        <w:rPr>
          <w:b/>
          <w:bCs/>
        </w:rPr>
        <w:fldChar w:fldCharType="end"/>
      </w:r>
    </w:p>
    <w:p w14:paraId="2428EA14" w14:textId="77777777" w:rsidR="00F507D1" w:rsidRPr="00CE0424" w:rsidRDefault="00F507D1" w:rsidP="00CE0424">
      <w:pPr>
        <w:pStyle w:val="Heading1"/>
      </w:pPr>
      <w:bookmarkStart w:id="213" w:name="_In-sequence_SDU_delivery"/>
      <w:bookmarkEnd w:id="213"/>
      <w:r w:rsidRPr="00CE0424">
        <w:lastRenderedPageBreak/>
        <w:t>References</w:t>
      </w:r>
    </w:p>
    <w:p w14:paraId="72812F68" w14:textId="417CE75C" w:rsidR="002A6D04" w:rsidRDefault="00D60841" w:rsidP="00B33FC1">
      <w:pPr>
        <w:pStyle w:val="Reference"/>
        <w:rPr>
          <w:lang w:val="en-US"/>
        </w:rPr>
      </w:pPr>
      <w:bookmarkStart w:id="214" w:name="_Ref174151459"/>
      <w:bookmarkStart w:id="215" w:name="_Ref189809556"/>
      <w:r>
        <w:rPr>
          <w:lang w:val="en-US"/>
        </w:rPr>
        <w:t>R2-20</w:t>
      </w:r>
      <w:r w:rsidR="00513AE2">
        <w:rPr>
          <w:lang w:val="en-US"/>
        </w:rPr>
        <w:t>03084</w:t>
      </w:r>
      <w:r>
        <w:rPr>
          <w:lang w:val="en-US"/>
        </w:rPr>
        <w:t xml:space="preserve">, </w:t>
      </w:r>
      <w:r w:rsidRPr="00D60841">
        <w:rPr>
          <w:lang w:val="en-US"/>
        </w:rPr>
        <w:t>[E010] On stopping T330 upon going to idle</w:t>
      </w:r>
      <w:r>
        <w:rPr>
          <w:lang w:val="en-US"/>
        </w:rPr>
        <w:t xml:space="preserve">, </w:t>
      </w:r>
      <w:r w:rsidR="00EF6190">
        <w:rPr>
          <w:lang w:val="en-US"/>
        </w:rPr>
        <w:t>Ericsson, RAN2#109e-bis meeting.</w:t>
      </w:r>
    </w:p>
    <w:p w14:paraId="7FC5B250" w14:textId="056812E8" w:rsidR="00EF6190" w:rsidRDefault="00EF6190" w:rsidP="00B33FC1">
      <w:pPr>
        <w:pStyle w:val="Reference"/>
        <w:rPr>
          <w:lang w:val="en-US"/>
        </w:rPr>
      </w:pPr>
      <w:bookmarkStart w:id="216" w:name="_Ref37274427"/>
      <w:r>
        <w:rPr>
          <w:lang w:val="en-US"/>
        </w:rPr>
        <w:t>R2-20</w:t>
      </w:r>
      <w:r w:rsidR="00513AE2">
        <w:rPr>
          <w:lang w:val="en-US"/>
        </w:rPr>
        <w:t>03086</w:t>
      </w:r>
      <w:r>
        <w:rPr>
          <w:lang w:val="en-US"/>
        </w:rPr>
        <w:t xml:space="preserve">, </w:t>
      </w:r>
      <w:r w:rsidR="007A27DA" w:rsidRPr="007A27DA">
        <w:rPr>
          <w:lang w:val="en-US"/>
        </w:rPr>
        <w:t>[E014] On WLAN, Bluetooth and sensor information transfer from LoggedMeasurementConfgiuration to VarLogMeasConfig</w:t>
      </w:r>
      <w:r>
        <w:rPr>
          <w:lang w:val="en-US"/>
        </w:rPr>
        <w:t>, Ericsson, RAN2#109e-bis meeting.</w:t>
      </w:r>
      <w:bookmarkEnd w:id="216"/>
    </w:p>
    <w:p w14:paraId="0E8FE712" w14:textId="625553AB" w:rsidR="00EF6190" w:rsidRDefault="00EF6190" w:rsidP="00B33FC1">
      <w:pPr>
        <w:pStyle w:val="Reference"/>
        <w:rPr>
          <w:lang w:val="en-US"/>
        </w:rPr>
      </w:pPr>
      <w:bookmarkStart w:id="217" w:name="_Ref37274479"/>
      <w:r>
        <w:rPr>
          <w:lang w:val="en-US"/>
        </w:rPr>
        <w:t>R2-20</w:t>
      </w:r>
      <w:r w:rsidR="00513AE2">
        <w:rPr>
          <w:lang w:val="en-US"/>
        </w:rPr>
        <w:t>03087</w:t>
      </w:r>
      <w:r>
        <w:rPr>
          <w:lang w:val="en-US"/>
        </w:rPr>
        <w:t xml:space="preserve">, </w:t>
      </w:r>
      <w:r w:rsidR="007645E4" w:rsidRPr="007645E4">
        <w:rPr>
          <w:lang w:val="en-US"/>
        </w:rPr>
        <w:t>[E018] On procedural text correction for any cell selection state exiting in outOfCoverage event driven logged MDT</w:t>
      </w:r>
      <w:r>
        <w:rPr>
          <w:lang w:val="en-US"/>
        </w:rPr>
        <w:t>, Ericsson, RAN2#109e-bis meeting.</w:t>
      </w:r>
      <w:bookmarkEnd w:id="217"/>
    </w:p>
    <w:p w14:paraId="052AB24D" w14:textId="41A5A98D" w:rsidR="00EF6190" w:rsidRDefault="00EF6190" w:rsidP="00B33FC1">
      <w:pPr>
        <w:pStyle w:val="Reference"/>
        <w:rPr>
          <w:lang w:val="en-US"/>
        </w:rPr>
      </w:pPr>
      <w:bookmarkStart w:id="218" w:name="_Ref37274517"/>
      <w:r>
        <w:rPr>
          <w:lang w:val="en-US"/>
        </w:rPr>
        <w:t>R2-20</w:t>
      </w:r>
      <w:r w:rsidR="00513AE2">
        <w:rPr>
          <w:lang w:val="en-US"/>
        </w:rPr>
        <w:t>03088</w:t>
      </w:r>
      <w:r>
        <w:rPr>
          <w:lang w:val="en-US"/>
        </w:rPr>
        <w:t xml:space="preserve">, </w:t>
      </w:r>
      <w:r w:rsidR="007645E4" w:rsidRPr="007645E4">
        <w:rPr>
          <w:lang w:val="en-US"/>
        </w:rPr>
        <w:t>[E021] On any-cell selection state related logging in logged MDT</w:t>
      </w:r>
      <w:r>
        <w:rPr>
          <w:lang w:val="en-US"/>
        </w:rPr>
        <w:t>, Ericsson, RAN2#109e-bis meeting.</w:t>
      </w:r>
      <w:bookmarkEnd w:id="218"/>
    </w:p>
    <w:p w14:paraId="5B1B5F81" w14:textId="4E045F16" w:rsidR="00EF6190" w:rsidRDefault="00EF6190" w:rsidP="00B33FC1">
      <w:pPr>
        <w:pStyle w:val="Reference"/>
        <w:rPr>
          <w:lang w:val="en-US"/>
        </w:rPr>
      </w:pPr>
      <w:bookmarkStart w:id="219" w:name="_Ref37274551"/>
      <w:r>
        <w:rPr>
          <w:lang w:val="en-US"/>
        </w:rPr>
        <w:t>R2-20</w:t>
      </w:r>
      <w:r w:rsidR="00513AE2">
        <w:rPr>
          <w:lang w:val="en-US"/>
        </w:rPr>
        <w:t>03093</w:t>
      </w:r>
      <w:r>
        <w:rPr>
          <w:lang w:val="en-US"/>
        </w:rPr>
        <w:t xml:space="preserve">, </w:t>
      </w:r>
      <w:r w:rsidR="00F344C8" w:rsidRPr="00F344C8">
        <w:rPr>
          <w:lang w:val="en-US"/>
        </w:rPr>
        <w:t>[E041] On changing serving cell CGI to optional in logged MDT report</w:t>
      </w:r>
      <w:r>
        <w:rPr>
          <w:lang w:val="en-US"/>
        </w:rPr>
        <w:t>, Ericsson, RAN2#109e-bis meeting.</w:t>
      </w:r>
      <w:bookmarkEnd w:id="219"/>
    </w:p>
    <w:p w14:paraId="77AA9C15" w14:textId="441FB058" w:rsidR="00EF6190" w:rsidRDefault="00EF6190" w:rsidP="00B33FC1">
      <w:pPr>
        <w:pStyle w:val="Reference"/>
        <w:rPr>
          <w:lang w:val="en-US"/>
        </w:rPr>
      </w:pPr>
      <w:bookmarkStart w:id="220" w:name="_Ref37274572"/>
      <w:r>
        <w:rPr>
          <w:lang w:val="en-US"/>
        </w:rPr>
        <w:t>R2-20</w:t>
      </w:r>
      <w:r w:rsidR="00513AE2">
        <w:rPr>
          <w:lang w:val="en-US"/>
        </w:rPr>
        <w:t>03091</w:t>
      </w:r>
      <w:r>
        <w:rPr>
          <w:lang w:val="en-US"/>
        </w:rPr>
        <w:t xml:space="preserve">, </w:t>
      </w:r>
      <w:r w:rsidR="006937CF" w:rsidRPr="006937CF">
        <w:rPr>
          <w:lang w:val="en-US"/>
        </w:rPr>
        <w:t>[E026] On creation of MeasQuantityResultsLogged-r16</w:t>
      </w:r>
      <w:r>
        <w:rPr>
          <w:lang w:val="en-US"/>
        </w:rPr>
        <w:t>, Ericsson, RAN2#109e-bis meeting.</w:t>
      </w:r>
      <w:bookmarkEnd w:id="220"/>
    </w:p>
    <w:p w14:paraId="190B1038" w14:textId="33CDA331" w:rsidR="00A4689A" w:rsidRDefault="00A4689A" w:rsidP="00A4689A">
      <w:pPr>
        <w:pStyle w:val="Reference"/>
        <w:rPr>
          <w:lang w:val="en-US"/>
        </w:rPr>
      </w:pPr>
      <w:bookmarkStart w:id="221" w:name="_Ref37274084"/>
      <w:bookmarkStart w:id="222" w:name="_Ref37317973"/>
      <w:bookmarkEnd w:id="214"/>
      <w:bookmarkEnd w:id="215"/>
      <w:r>
        <w:rPr>
          <w:lang w:val="en-US"/>
        </w:rPr>
        <w:t>R2-20</w:t>
      </w:r>
      <w:r w:rsidR="00513AE2">
        <w:rPr>
          <w:lang w:val="en-US"/>
        </w:rPr>
        <w:t>03085</w:t>
      </w:r>
      <w:r>
        <w:rPr>
          <w:lang w:val="en-US"/>
        </w:rPr>
        <w:t xml:space="preserve"> –</w:t>
      </w:r>
      <w:bookmarkEnd w:id="221"/>
      <w:r>
        <w:rPr>
          <w:lang w:val="en-US"/>
        </w:rPr>
        <w:t xml:space="preserve"> </w:t>
      </w:r>
      <w:r w:rsidRPr="00997AD6">
        <w:rPr>
          <w:lang w:val="en-US"/>
        </w:rPr>
        <w:t>[E012] On logging TAC in CEF report</w:t>
      </w:r>
      <w:r>
        <w:rPr>
          <w:lang w:val="en-US"/>
        </w:rPr>
        <w:t>, Ericsson, RAN2#109e-bis meeting.</w:t>
      </w:r>
      <w:bookmarkEnd w:id="222"/>
    </w:p>
    <w:p w14:paraId="5879E39F" w14:textId="2A5D0084" w:rsidR="00A4689A" w:rsidRDefault="00A4689A" w:rsidP="00A4689A">
      <w:pPr>
        <w:pStyle w:val="Reference"/>
        <w:rPr>
          <w:lang w:val="en-US"/>
        </w:rPr>
      </w:pPr>
      <w:bookmarkStart w:id="223" w:name="_Ref37274116"/>
      <w:bookmarkStart w:id="224" w:name="_Ref37317983"/>
      <w:r>
        <w:rPr>
          <w:lang w:val="en-US"/>
        </w:rPr>
        <w:t>R2-20</w:t>
      </w:r>
      <w:r w:rsidR="00513AE2">
        <w:rPr>
          <w:lang w:val="en-US"/>
        </w:rPr>
        <w:t>03076</w:t>
      </w:r>
      <w:bookmarkStart w:id="225" w:name="_GoBack"/>
      <w:bookmarkEnd w:id="225"/>
      <w:r>
        <w:rPr>
          <w:lang w:val="en-US"/>
        </w:rPr>
        <w:t xml:space="preserve"> –</w:t>
      </w:r>
      <w:bookmarkEnd w:id="223"/>
      <w:r>
        <w:rPr>
          <w:lang w:val="en-US"/>
        </w:rPr>
        <w:t xml:space="preserve"> </w:t>
      </w:r>
      <w:r w:rsidRPr="00F73F18">
        <w:rPr>
          <w:lang w:val="en-US"/>
        </w:rPr>
        <w:t>[E002] On mobilityState reporting</w:t>
      </w:r>
      <w:r>
        <w:rPr>
          <w:lang w:val="en-US"/>
        </w:rPr>
        <w:t>, Ericsson, RAN2#109e-bis meeting.</w:t>
      </w:r>
      <w:bookmarkEnd w:id="224"/>
    </w:p>
    <w:p w14:paraId="5AFD64BE" w14:textId="77777777" w:rsidR="00652984" w:rsidRPr="0010662B" w:rsidRDefault="00652984" w:rsidP="00652984">
      <w:pPr>
        <w:rPr>
          <w:b/>
          <w:bCs/>
          <w:lang w:val="en-US"/>
        </w:rPr>
      </w:pPr>
    </w:p>
    <w:sectPr w:rsidR="00652984" w:rsidRPr="0010662B" w:rsidSect="00AD22E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924B21" w14:textId="77777777" w:rsidR="00ED042A" w:rsidRDefault="00ED042A">
      <w:r>
        <w:separator/>
      </w:r>
    </w:p>
  </w:endnote>
  <w:endnote w:type="continuationSeparator" w:id="0">
    <w:p w14:paraId="2BC76441" w14:textId="77777777" w:rsidR="00ED042A" w:rsidRDefault="00ED042A">
      <w:r>
        <w:continuationSeparator/>
      </w:r>
    </w:p>
  </w:endnote>
  <w:endnote w:type="continuationNotice" w:id="1">
    <w:p w14:paraId="7D3591C6" w14:textId="77777777" w:rsidR="00ED042A" w:rsidRDefault="00ED04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7C6E2" w14:textId="77777777" w:rsidR="00ED042A" w:rsidRDefault="00ED042A">
      <w:r>
        <w:separator/>
      </w:r>
    </w:p>
  </w:footnote>
  <w:footnote w:type="continuationSeparator" w:id="0">
    <w:p w14:paraId="5833D7F2" w14:textId="77777777" w:rsidR="00ED042A" w:rsidRDefault="00ED042A">
      <w:r>
        <w:continuationSeparator/>
      </w:r>
    </w:p>
  </w:footnote>
  <w:footnote w:type="continuationNotice" w:id="1">
    <w:p w14:paraId="3664CE49" w14:textId="77777777" w:rsidR="00ED042A" w:rsidRDefault="00ED042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1C38D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A937DC"/>
    <w:multiLevelType w:val="hybridMultilevel"/>
    <w:tmpl w:val="49F0E84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98252F6"/>
    <w:multiLevelType w:val="hybridMultilevel"/>
    <w:tmpl w:val="D4347D2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9" w15:restartNumberingAfterBreak="0">
    <w:nsid w:val="1FD15A99"/>
    <w:multiLevelType w:val="hybridMultilevel"/>
    <w:tmpl w:val="D08E5510"/>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43E159A"/>
    <w:multiLevelType w:val="hybridMultilevel"/>
    <w:tmpl w:val="0B82FD7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01773"/>
    <w:multiLevelType w:val="hybridMultilevel"/>
    <w:tmpl w:val="E2346176"/>
    <w:lvl w:ilvl="0" w:tplc="EBC43EC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F338C1"/>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8206C2E"/>
    <w:multiLevelType w:val="hybridMultilevel"/>
    <w:tmpl w:val="99303CC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0F5D0A"/>
    <w:multiLevelType w:val="hybridMultilevel"/>
    <w:tmpl w:val="402433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ECB2819"/>
    <w:multiLevelType w:val="hybridMultilevel"/>
    <w:tmpl w:val="232E1E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5C1F17"/>
    <w:multiLevelType w:val="hybridMultilevel"/>
    <w:tmpl w:val="01A4349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E12456D"/>
    <w:multiLevelType w:val="hybridMultilevel"/>
    <w:tmpl w:val="4FBEB456"/>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BF3856"/>
    <w:multiLevelType w:val="hybridMultilevel"/>
    <w:tmpl w:val="D77E90FA"/>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3" w15:restartNumberingAfterBreak="0">
    <w:nsid w:val="5A5F351E"/>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1F25E53"/>
    <w:multiLevelType w:val="hybridMultilevel"/>
    <w:tmpl w:val="A10E0558"/>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5"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466629C"/>
    <w:multiLevelType w:val="hybridMultilevel"/>
    <w:tmpl w:val="5F76BFE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77242C2"/>
    <w:multiLevelType w:val="hybridMultilevel"/>
    <w:tmpl w:val="99F60EB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45F301D"/>
    <w:multiLevelType w:val="hybridMultilevel"/>
    <w:tmpl w:val="FF1ED45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7"/>
  </w:num>
  <w:num w:numId="3">
    <w:abstractNumId w:val="19"/>
  </w:num>
  <w:num w:numId="4">
    <w:abstractNumId w:val="20"/>
  </w:num>
  <w:num w:numId="5">
    <w:abstractNumId w:val="15"/>
  </w:num>
  <w:num w:numId="6">
    <w:abstractNumId w:val="25"/>
  </w:num>
  <w:num w:numId="7">
    <w:abstractNumId w:val="31"/>
  </w:num>
  <w:num w:numId="8">
    <w:abstractNumId w:val="16"/>
  </w:num>
  <w:num w:numId="9">
    <w:abstractNumId w:val="13"/>
  </w:num>
  <w:num w:numId="10">
    <w:abstractNumId w:val="3"/>
  </w:num>
  <w:num w:numId="11">
    <w:abstractNumId w:val="2"/>
  </w:num>
  <w:num w:numId="12">
    <w:abstractNumId w:val="1"/>
  </w:num>
  <w:num w:numId="13">
    <w:abstractNumId w:val="30"/>
  </w:num>
  <w:num w:numId="14">
    <w:abstractNumId w:val="0"/>
  </w:num>
  <w:num w:numId="15">
    <w:abstractNumId w:val="37"/>
  </w:num>
  <w:num w:numId="16">
    <w:abstractNumId w:val="26"/>
  </w:num>
  <w:num w:numId="17">
    <w:abstractNumId w:val="24"/>
  </w:num>
  <w:num w:numId="18">
    <w:abstractNumId w:val="6"/>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2"/>
  </w:num>
  <w:num w:numId="23">
    <w:abstractNumId w:val="35"/>
  </w:num>
  <w:num w:numId="24">
    <w:abstractNumId w:val="23"/>
  </w:num>
  <w:num w:numId="25">
    <w:abstractNumId w:val="38"/>
  </w:num>
  <w:num w:numId="26">
    <w:abstractNumId w:val="10"/>
  </w:num>
  <w:num w:numId="27">
    <w:abstractNumId w:val="21"/>
  </w:num>
  <w:num w:numId="28">
    <w:abstractNumId w:val="36"/>
  </w:num>
  <w:num w:numId="29">
    <w:abstractNumId w:val="33"/>
  </w:num>
  <w:num w:numId="30">
    <w:abstractNumId w:val="29"/>
  </w:num>
  <w:num w:numId="31">
    <w:abstractNumId w:val="34"/>
  </w:num>
  <w:num w:numId="32">
    <w:abstractNumId w:val="32"/>
  </w:num>
  <w:num w:numId="33">
    <w:abstractNumId w:val="8"/>
  </w:num>
  <w:num w:numId="34">
    <w:abstractNumId w:val="5"/>
  </w:num>
  <w:num w:numId="35">
    <w:abstractNumId w:val="11"/>
  </w:num>
  <w:num w:numId="36">
    <w:abstractNumId w:val="17"/>
  </w:num>
  <w:num w:numId="37">
    <w:abstractNumId w:val="14"/>
  </w:num>
  <w:num w:numId="38">
    <w:abstractNumId w:val="39"/>
  </w:num>
  <w:num w:numId="39">
    <w:abstractNumId w:val="22"/>
  </w:num>
  <w:num w:numId="40">
    <w:abstractNumId w:val="9"/>
  </w:num>
  <w:num w:numId="41">
    <w:abstractNumId w:val="18"/>
  </w:num>
  <w:num w:numId="42">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0C85"/>
    <w:rsid w:val="00002A37"/>
    <w:rsid w:val="000039F4"/>
    <w:rsid w:val="00005B66"/>
    <w:rsid w:val="00006446"/>
    <w:rsid w:val="00006896"/>
    <w:rsid w:val="00006D35"/>
    <w:rsid w:val="000071C9"/>
    <w:rsid w:val="00007CDC"/>
    <w:rsid w:val="00011B28"/>
    <w:rsid w:val="000138B4"/>
    <w:rsid w:val="00015D15"/>
    <w:rsid w:val="00016CE3"/>
    <w:rsid w:val="00016FFA"/>
    <w:rsid w:val="0001722C"/>
    <w:rsid w:val="000179D0"/>
    <w:rsid w:val="00017C46"/>
    <w:rsid w:val="00017EF4"/>
    <w:rsid w:val="00020E3D"/>
    <w:rsid w:val="0002133B"/>
    <w:rsid w:val="00021A9B"/>
    <w:rsid w:val="0002564D"/>
    <w:rsid w:val="00025ECA"/>
    <w:rsid w:val="0002604F"/>
    <w:rsid w:val="00027BB9"/>
    <w:rsid w:val="00030002"/>
    <w:rsid w:val="0003105D"/>
    <w:rsid w:val="000313C6"/>
    <w:rsid w:val="000325B8"/>
    <w:rsid w:val="00033001"/>
    <w:rsid w:val="00033A8D"/>
    <w:rsid w:val="00034C15"/>
    <w:rsid w:val="00035054"/>
    <w:rsid w:val="000368C6"/>
    <w:rsid w:val="00036BA1"/>
    <w:rsid w:val="00037399"/>
    <w:rsid w:val="000418F2"/>
    <w:rsid w:val="000422E2"/>
    <w:rsid w:val="00042F22"/>
    <w:rsid w:val="00043426"/>
    <w:rsid w:val="00043969"/>
    <w:rsid w:val="000444EF"/>
    <w:rsid w:val="00044D4C"/>
    <w:rsid w:val="000466B4"/>
    <w:rsid w:val="00047FF1"/>
    <w:rsid w:val="00050845"/>
    <w:rsid w:val="000520B0"/>
    <w:rsid w:val="00052767"/>
    <w:rsid w:val="00052A07"/>
    <w:rsid w:val="000534E3"/>
    <w:rsid w:val="00054848"/>
    <w:rsid w:val="0005606A"/>
    <w:rsid w:val="00057117"/>
    <w:rsid w:val="000573CA"/>
    <w:rsid w:val="00057BDA"/>
    <w:rsid w:val="000607F5"/>
    <w:rsid w:val="00060822"/>
    <w:rsid w:val="00061417"/>
    <w:rsid w:val="000616E7"/>
    <w:rsid w:val="00061EF9"/>
    <w:rsid w:val="0006224A"/>
    <w:rsid w:val="00063452"/>
    <w:rsid w:val="0006487E"/>
    <w:rsid w:val="000653FB"/>
    <w:rsid w:val="00065B82"/>
    <w:rsid w:val="00065C24"/>
    <w:rsid w:val="00065E1A"/>
    <w:rsid w:val="000744D5"/>
    <w:rsid w:val="000766F4"/>
    <w:rsid w:val="0007695E"/>
    <w:rsid w:val="00077B11"/>
    <w:rsid w:val="00077E5F"/>
    <w:rsid w:val="00077F9E"/>
    <w:rsid w:val="0008036A"/>
    <w:rsid w:val="00080757"/>
    <w:rsid w:val="00081724"/>
    <w:rsid w:val="00081AE6"/>
    <w:rsid w:val="00082A54"/>
    <w:rsid w:val="00084C87"/>
    <w:rsid w:val="000855EB"/>
    <w:rsid w:val="00085B52"/>
    <w:rsid w:val="0008641E"/>
    <w:rsid w:val="000866F2"/>
    <w:rsid w:val="0009009F"/>
    <w:rsid w:val="00091557"/>
    <w:rsid w:val="00091E8B"/>
    <w:rsid w:val="000924C1"/>
    <w:rsid w:val="000924F0"/>
    <w:rsid w:val="00092560"/>
    <w:rsid w:val="000926FB"/>
    <w:rsid w:val="00093474"/>
    <w:rsid w:val="00093F19"/>
    <w:rsid w:val="0009446D"/>
    <w:rsid w:val="000946F7"/>
    <w:rsid w:val="0009510F"/>
    <w:rsid w:val="00095CE8"/>
    <w:rsid w:val="00097633"/>
    <w:rsid w:val="000979D2"/>
    <w:rsid w:val="000A1B7B"/>
    <w:rsid w:val="000A56F2"/>
    <w:rsid w:val="000A6190"/>
    <w:rsid w:val="000A7D28"/>
    <w:rsid w:val="000B0780"/>
    <w:rsid w:val="000B0CF0"/>
    <w:rsid w:val="000B0E11"/>
    <w:rsid w:val="000B1DF6"/>
    <w:rsid w:val="000B2719"/>
    <w:rsid w:val="000B3A8F"/>
    <w:rsid w:val="000B4AB9"/>
    <w:rsid w:val="000B5160"/>
    <w:rsid w:val="000B58C3"/>
    <w:rsid w:val="000B602A"/>
    <w:rsid w:val="000B61E9"/>
    <w:rsid w:val="000B6495"/>
    <w:rsid w:val="000B7606"/>
    <w:rsid w:val="000B7A4E"/>
    <w:rsid w:val="000C12D3"/>
    <w:rsid w:val="000C165A"/>
    <w:rsid w:val="000C2E19"/>
    <w:rsid w:val="000C506E"/>
    <w:rsid w:val="000C5CB2"/>
    <w:rsid w:val="000C6E50"/>
    <w:rsid w:val="000D00B2"/>
    <w:rsid w:val="000D0D07"/>
    <w:rsid w:val="000D36CE"/>
    <w:rsid w:val="000D3C0E"/>
    <w:rsid w:val="000D4797"/>
    <w:rsid w:val="000D51E9"/>
    <w:rsid w:val="000D5330"/>
    <w:rsid w:val="000D7753"/>
    <w:rsid w:val="000E0527"/>
    <w:rsid w:val="000E1E92"/>
    <w:rsid w:val="000E3EE8"/>
    <w:rsid w:val="000E4999"/>
    <w:rsid w:val="000E4A12"/>
    <w:rsid w:val="000E6E74"/>
    <w:rsid w:val="000F06D6"/>
    <w:rsid w:val="000F0EB1"/>
    <w:rsid w:val="000F1106"/>
    <w:rsid w:val="000F1575"/>
    <w:rsid w:val="000F1928"/>
    <w:rsid w:val="000F3BE9"/>
    <w:rsid w:val="000F3F6C"/>
    <w:rsid w:val="000F42CB"/>
    <w:rsid w:val="000F554A"/>
    <w:rsid w:val="000F6142"/>
    <w:rsid w:val="000F6B4E"/>
    <w:rsid w:val="000F6DF3"/>
    <w:rsid w:val="001005FF"/>
    <w:rsid w:val="001028E4"/>
    <w:rsid w:val="001030F6"/>
    <w:rsid w:val="0010326C"/>
    <w:rsid w:val="001039A8"/>
    <w:rsid w:val="001044B8"/>
    <w:rsid w:val="00104EDB"/>
    <w:rsid w:val="0010571E"/>
    <w:rsid w:val="00105919"/>
    <w:rsid w:val="00106254"/>
    <w:rsid w:val="001062FB"/>
    <w:rsid w:val="001063E6"/>
    <w:rsid w:val="0010662B"/>
    <w:rsid w:val="00106950"/>
    <w:rsid w:val="001073F5"/>
    <w:rsid w:val="00111560"/>
    <w:rsid w:val="001139AF"/>
    <w:rsid w:val="00113CF4"/>
    <w:rsid w:val="001153EA"/>
    <w:rsid w:val="00115643"/>
    <w:rsid w:val="00116765"/>
    <w:rsid w:val="001176B2"/>
    <w:rsid w:val="001219F5"/>
    <w:rsid w:val="00121A20"/>
    <w:rsid w:val="00122097"/>
    <w:rsid w:val="0012247A"/>
    <w:rsid w:val="001226F0"/>
    <w:rsid w:val="00123617"/>
    <w:rsid w:val="0012377F"/>
    <w:rsid w:val="00124314"/>
    <w:rsid w:val="00124D27"/>
    <w:rsid w:val="001254EE"/>
    <w:rsid w:val="001256F4"/>
    <w:rsid w:val="00126B4A"/>
    <w:rsid w:val="00127DA6"/>
    <w:rsid w:val="00130247"/>
    <w:rsid w:val="00130692"/>
    <w:rsid w:val="00132E9A"/>
    <w:rsid w:val="00132FD0"/>
    <w:rsid w:val="001344C0"/>
    <w:rsid w:val="001346FA"/>
    <w:rsid w:val="001347D8"/>
    <w:rsid w:val="00135252"/>
    <w:rsid w:val="001367BD"/>
    <w:rsid w:val="00136B84"/>
    <w:rsid w:val="00137AB5"/>
    <w:rsid w:val="00137F0B"/>
    <w:rsid w:val="0014163F"/>
    <w:rsid w:val="00143098"/>
    <w:rsid w:val="00151E23"/>
    <w:rsid w:val="001520EF"/>
    <w:rsid w:val="0015254A"/>
    <w:rsid w:val="001526E0"/>
    <w:rsid w:val="0015461E"/>
    <w:rsid w:val="00154B25"/>
    <w:rsid w:val="00154CF9"/>
    <w:rsid w:val="001551B5"/>
    <w:rsid w:val="0015569D"/>
    <w:rsid w:val="001604BA"/>
    <w:rsid w:val="001605C2"/>
    <w:rsid w:val="001607B3"/>
    <w:rsid w:val="001624E1"/>
    <w:rsid w:val="001637C8"/>
    <w:rsid w:val="001659C1"/>
    <w:rsid w:val="00173A1C"/>
    <w:rsid w:val="00173A8E"/>
    <w:rsid w:val="001753BB"/>
    <w:rsid w:val="00175482"/>
    <w:rsid w:val="00177795"/>
    <w:rsid w:val="00180F44"/>
    <w:rsid w:val="0018143F"/>
    <w:rsid w:val="00181451"/>
    <w:rsid w:val="00181B00"/>
    <w:rsid w:val="00183340"/>
    <w:rsid w:val="00183807"/>
    <w:rsid w:val="00183B75"/>
    <w:rsid w:val="001847C8"/>
    <w:rsid w:val="00184A8E"/>
    <w:rsid w:val="00190225"/>
    <w:rsid w:val="00190AC1"/>
    <w:rsid w:val="001914C9"/>
    <w:rsid w:val="0019341A"/>
    <w:rsid w:val="001935BC"/>
    <w:rsid w:val="001956B5"/>
    <w:rsid w:val="00197DF9"/>
    <w:rsid w:val="001A08C3"/>
    <w:rsid w:val="001A1987"/>
    <w:rsid w:val="001A2564"/>
    <w:rsid w:val="001A3C6F"/>
    <w:rsid w:val="001A6173"/>
    <w:rsid w:val="001A6CBA"/>
    <w:rsid w:val="001A6EB2"/>
    <w:rsid w:val="001A7DB5"/>
    <w:rsid w:val="001B05A9"/>
    <w:rsid w:val="001B0D97"/>
    <w:rsid w:val="001B1B57"/>
    <w:rsid w:val="001B275F"/>
    <w:rsid w:val="001B329B"/>
    <w:rsid w:val="001B4327"/>
    <w:rsid w:val="001B52B9"/>
    <w:rsid w:val="001B57BC"/>
    <w:rsid w:val="001B5A5D"/>
    <w:rsid w:val="001C1CE5"/>
    <w:rsid w:val="001C32EB"/>
    <w:rsid w:val="001C3D2A"/>
    <w:rsid w:val="001C41A2"/>
    <w:rsid w:val="001C42AA"/>
    <w:rsid w:val="001C4323"/>
    <w:rsid w:val="001C7608"/>
    <w:rsid w:val="001D0049"/>
    <w:rsid w:val="001D2CEE"/>
    <w:rsid w:val="001D51BA"/>
    <w:rsid w:val="001D565D"/>
    <w:rsid w:val="001D6342"/>
    <w:rsid w:val="001D6458"/>
    <w:rsid w:val="001D6D53"/>
    <w:rsid w:val="001D784E"/>
    <w:rsid w:val="001E44DD"/>
    <w:rsid w:val="001E4E74"/>
    <w:rsid w:val="001E58E2"/>
    <w:rsid w:val="001E7AED"/>
    <w:rsid w:val="001F06C9"/>
    <w:rsid w:val="001F3916"/>
    <w:rsid w:val="001F3E9B"/>
    <w:rsid w:val="001F54C5"/>
    <w:rsid w:val="001F62B7"/>
    <w:rsid w:val="001F662C"/>
    <w:rsid w:val="001F6BF7"/>
    <w:rsid w:val="001F7074"/>
    <w:rsid w:val="001F7581"/>
    <w:rsid w:val="00200490"/>
    <w:rsid w:val="00201F3A"/>
    <w:rsid w:val="00203F96"/>
    <w:rsid w:val="002042CC"/>
    <w:rsid w:val="002057DC"/>
    <w:rsid w:val="0020626B"/>
    <w:rsid w:val="002069B2"/>
    <w:rsid w:val="0020779C"/>
    <w:rsid w:val="00207FA3"/>
    <w:rsid w:val="00212E08"/>
    <w:rsid w:val="00214425"/>
    <w:rsid w:val="00214DA8"/>
    <w:rsid w:val="00214FAC"/>
    <w:rsid w:val="00215423"/>
    <w:rsid w:val="002158FA"/>
    <w:rsid w:val="00220322"/>
    <w:rsid w:val="00220600"/>
    <w:rsid w:val="00221027"/>
    <w:rsid w:val="002224DB"/>
    <w:rsid w:val="00223FCB"/>
    <w:rsid w:val="0022450C"/>
    <w:rsid w:val="002252C3"/>
    <w:rsid w:val="00225C54"/>
    <w:rsid w:val="00226E41"/>
    <w:rsid w:val="002273A8"/>
    <w:rsid w:val="002277D3"/>
    <w:rsid w:val="00227A7C"/>
    <w:rsid w:val="002303DD"/>
    <w:rsid w:val="00230765"/>
    <w:rsid w:val="002319E4"/>
    <w:rsid w:val="00233F4B"/>
    <w:rsid w:val="00235632"/>
    <w:rsid w:val="00235872"/>
    <w:rsid w:val="00235D58"/>
    <w:rsid w:val="00241559"/>
    <w:rsid w:val="002423E0"/>
    <w:rsid w:val="00243300"/>
    <w:rsid w:val="002435B3"/>
    <w:rsid w:val="00244456"/>
    <w:rsid w:val="00244B38"/>
    <w:rsid w:val="002458EB"/>
    <w:rsid w:val="002500C8"/>
    <w:rsid w:val="00251BD6"/>
    <w:rsid w:val="00252120"/>
    <w:rsid w:val="00252D36"/>
    <w:rsid w:val="002534E4"/>
    <w:rsid w:val="002548CE"/>
    <w:rsid w:val="0025506F"/>
    <w:rsid w:val="00256492"/>
    <w:rsid w:val="0025668E"/>
    <w:rsid w:val="002568C2"/>
    <w:rsid w:val="00257543"/>
    <w:rsid w:val="002617E7"/>
    <w:rsid w:val="00263282"/>
    <w:rsid w:val="00263378"/>
    <w:rsid w:val="00264228"/>
    <w:rsid w:val="00264334"/>
    <w:rsid w:val="00264502"/>
    <w:rsid w:val="0026473E"/>
    <w:rsid w:val="002660EA"/>
    <w:rsid w:val="00266214"/>
    <w:rsid w:val="00266F36"/>
    <w:rsid w:val="00267C83"/>
    <w:rsid w:val="00267D26"/>
    <w:rsid w:val="00267DF5"/>
    <w:rsid w:val="00270F1E"/>
    <w:rsid w:val="0027144F"/>
    <w:rsid w:val="00271F3A"/>
    <w:rsid w:val="00273278"/>
    <w:rsid w:val="002737F4"/>
    <w:rsid w:val="00273A8C"/>
    <w:rsid w:val="002740C9"/>
    <w:rsid w:val="00277C45"/>
    <w:rsid w:val="00280255"/>
    <w:rsid w:val="002805F5"/>
    <w:rsid w:val="00280751"/>
    <w:rsid w:val="00280DD1"/>
    <w:rsid w:val="0028280A"/>
    <w:rsid w:val="00283687"/>
    <w:rsid w:val="00285006"/>
    <w:rsid w:val="00286ACD"/>
    <w:rsid w:val="00286E5F"/>
    <w:rsid w:val="00287838"/>
    <w:rsid w:val="002907B5"/>
    <w:rsid w:val="00290D23"/>
    <w:rsid w:val="0029126F"/>
    <w:rsid w:val="00292E27"/>
    <w:rsid w:val="00292E37"/>
    <w:rsid w:val="00292EB7"/>
    <w:rsid w:val="00293790"/>
    <w:rsid w:val="00294630"/>
    <w:rsid w:val="00294949"/>
    <w:rsid w:val="00295A29"/>
    <w:rsid w:val="00296227"/>
    <w:rsid w:val="0029649E"/>
    <w:rsid w:val="00296F44"/>
    <w:rsid w:val="0029777D"/>
    <w:rsid w:val="002A055E"/>
    <w:rsid w:val="002A1D4E"/>
    <w:rsid w:val="002A2869"/>
    <w:rsid w:val="002A6D04"/>
    <w:rsid w:val="002B1248"/>
    <w:rsid w:val="002B2392"/>
    <w:rsid w:val="002B24D6"/>
    <w:rsid w:val="002B47F1"/>
    <w:rsid w:val="002B6B5F"/>
    <w:rsid w:val="002B6D09"/>
    <w:rsid w:val="002B7410"/>
    <w:rsid w:val="002C07BE"/>
    <w:rsid w:val="002C33BD"/>
    <w:rsid w:val="002C41E6"/>
    <w:rsid w:val="002C5AF8"/>
    <w:rsid w:val="002C5D15"/>
    <w:rsid w:val="002C6C52"/>
    <w:rsid w:val="002D071A"/>
    <w:rsid w:val="002D3078"/>
    <w:rsid w:val="002D34B2"/>
    <w:rsid w:val="002D39F2"/>
    <w:rsid w:val="002D58AC"/>
    <w:rsid w:val="002D5EEC"/>
    <w:rsid w:val="002D743C"/>
    <w:rsid w:val="002D7637"/>
    <w:rsid w:val="002E083C"/>
    <w:rsid w:val="002E08E1"/>
    <w:rsid w:val="002E17F2"/>
    <w:rsid w:val="002E3BFB"/>
    <w:rsid w:val="002E7512"/>
    <w:rsid w:val="002E7CAE"/>
    <w:rsid w:val="002F025C"/>
    <w:rsid w:val="002F2771"/>
    <w:rsid w:val="002F37A9"/>
    <w:rsid w:val="002F6118"/>
    <w:rsid w:val="002F6876"/>
    <w:rsid w:val="002F7567"/>
    <w:rsid w:val="00301CE6"/>
    <w:rsid w:val="00301FA7"/>
    <w:rsid w:val="0030256B"/>
    <w:rsid w:val="003041F1"/>
    <w:rsid w:val="0030501F"/>
    <w:rsid w:val="00305473"/>
    <w:rsid w:val="00305A81"/>
    <w:rsid w:val="0030603B"/>
    <w:rsid w:val="00306DD3"/>
    <w:rsid w:val="0030706D"/>
    <w:rsid w:val="00307220"/>
    <w:rsid w:val="00307BA1"/>
    <w:rsid w:val="0031158A"/>
    <w:rsid w:val="00311702"/>
    <w:rsid w:val="00311E82"/>
    <w:rsid w:val="00311F91"/>
    <w:rsid w:val="00313FD6"/>
    <w:rsid w:val="003143BD"/>
    <w:rsid w:val="003143CA"/>
    <w:rsid w:val="00314B7C"/>
    <w:rsid w:val="003154D6"/>
    <w:rsid w:val="00317101"/>
    <w:rsid w:val="003176A1"/>
    <w:rsid w:val="00317E72"/>
    <w:rsid w:val="003203ED"/>
    <w:rsid w:val="003223EE"/>
    <w:rsid w:val="00322C9F"/>
    <w:rsid w:val="0032303F"/>
    <w:rsid w:val="003234EB"/>
    <w:rsid w:val="00323D6C"/>
    <w:rsid w:val="00324D23"/>
    <w:rsid w:val="00325353"/>
    <w:rsid w:val="003307D4"/>
    <w:rsid w:val="00331751"/>
    <w:rsid w:val="00331A79"/>
    <w:rsid w:val="003334B5"/>
    <w:rsid w:val="00334579"/>
    <w:rsid w:val="00335858"/>
    <w:rsid w:val="00336BDA"/>
    <w:rsid w:val="003370F9"/>
    <w:rsid w:val="003373C1"/>
    <w:rsid w:val="0033754B"/>
    <w:rsid w:val="003377A7"/>
    <w:rsid w:val="00340368"/>
    <w:rsid w:val="00340DF3"/>
    <w:rsid w:val="003410CA"/>
    <w:rsid w:val="00341618"/>
    <w:rsid w:val="00341C55"/>
    <w:rsid w:val="00341D00"/>
    <w:rsid w:val="003423B7"/>
    <w:rsid w:val="00342BD7"/>
    <w:rsid w:val="00343211"/>
    <w:rsid w:val="00343A07"/>
    <w:rsid w:val="00345130"/>
    <w:rsid w:val="003454AD"/>
    <w:rsid w:val="00346DB5"/>
    <w:rsid w:val="003477B1"/>
    <w:rsid w:val="00350F30"/>
    <w:rsid w:val="003523C5"/>
    <w:rsid w:val="0035491B"/>
    <w:rsid w:val="00355170"/>
    <w:rsid w:val="0035537E"/>
    <w:rsid w:val="00357380"/>
    <w:rsid w:val="003602D9"/>
    <w:rsid w:val="003604CE"/>
    <w:rsid w:val="00360CE2"/>
    <w:rsid w:val="003611BD"/>
    <w:rsid w:val="00362B7D"/>
    <w:rsid w:val="00367868"/>
    <w:rsid w:val="00370E47"/>
    <w:rsid w:val="00371A08"/>
    <w:rsid w:val="003742AC"/>
    <w:rsid w:val="00377CE1"/>
    <w:rsid w:val="00377D9C"/>
    <w:rsid w:val="003813DB"/>
    <w:rsid w:val="0038499A"/>
    <w:rsid w:val="003857F0"/>
    <w:rsid w:val="00385BF0"/>
    <w:rsid w:val="00387A86"/>
    <w:rsid w:val="00390EB4"/>
    <w:rsid w:val="003939FF"/>
    <w:rsid w:val="00397D1E"/>
    <w:rsid w:val="003A1B59"/>
    <w:rsid w:val="003A1B6B"/>
    <w:rsid w:val="003A2223"/>
    <w:rsid w:val="003A2A0F"/>
    <w:rsid w:val="003A371D"/>
    <w:rsid w:val="003A41FB"/>
    <w:rsid w:val="003A45A1"/>
    <w:rsid w:val="003A54E5"/>
    <w:rsid w:val="003A561A"/>
    <w:rsid w:val="003A5B0A"/>
    <w:rsid w:val="003A6BAC"/>
    <w:rsid w:val="003A6D7A"/>
    <w:rsid w:val="003A7EF3"/>
    <w:rsid w:val="003B0286"/>
    <w:rsid w:val="003B14DC"/>
    <w:rsid w:val="003B159C"/>
    <w:rsid w:val="003B1ABE"/>
    <w:rsid w:val="003B369F"/>
    <w:rsid w:val="003B36A3"/>
    <w:rsid w:val="003B460B"/>
    <w:rsid w:val="003B6F91"/>
    <w:rsid w:val="003B7478"/>
    <w:rsid w:val="003B74AA"/>
    <w:rsid w:val="003B7F7A"/>
    <w:rsid w:val="003B7FE5"/>
    <w:rsid w:val="003C11C8"/>
    <w:rsid w:val="003C1A93"/>
    <w:rsid w:val="003C2702"/>
    <w:rsid w:val="003C3AD6"/>
    <w:rsid w:val="003C47B1"/>
    <w:rsid w:val="003C4AA8"/>
    <w:rsid w:val="003C502B"/>
    <w:rsid w:val="003C624A"/>
    <w:rsid w:val="003C62E0"/>
    <w:rsid w:val="003C6666"/>
    <w:rsid w:val="003C74BB"/>
    <w:rsid w:val="003C7806"/>
    <w:rsid w:val="003D0164"/>
    <w:rsid w:val="003D084C"/>
    <w:rsid w:val="003D091B"/>
    <w:rsid w:val="003D109F"/>
    <w:rsid w:val="003D2478"/>
    <w:rsid w:val="003D247C"/>
    <w:rsid w:val="003D2C1E"/>
    <w:rsid w:val="003D3322"/>
    <w:rsid w:val="003D3C45"/>
    <w:rsid w:val="003D3D84"/>
    <w:rsid w:val="003D5255"/>
    <w:rsid w:val="003D529A"/>
    <w:rsid w:val="003D56E9"/>
    <w:rsid w:val="003D5B1F"/>
    <w:rsid w:val="003D5DB0"/>
    <w:rsid w:val="003D711B"/>
    <w:rsid w:val="003D7198"/>
    <w:rsid w:val="003D7B05"/>
    <w:rsid w:val="003E0116"/>
    <w:rsid w:val="003E1101"/>
    <w:rsid w:val="003E1544"/>
    <w:rsid w:val="003E15FA"/>
    <w:rsid w:val="003E1707"/>
    <w:rsid w:val="003E2761"/>
    <w:rsid w:val="003E353C"/>
    <w:rsid w:val="003E43BE"/>
    <w:rsid w:val="003E4E69"/>
    <w:rsid w:val="003E55E4"/>
    <w:rsid w:val="003E594C"/>
    <w:rsid w:val="003E6481"/>
    <w:rsid w:val="003E71EB"/>
    <w:rsid w:val="003E74E3"/>
    <w:rsid w:val="003E7C0E"/>
    <w:rsid w:val="003E7C9B"/>
    <w:rsid w:val="003F05C7"/>
    <w:rsid w:val="003F2801"/>
    <w:rsid w:val="003F2CD4"/>
    <w:rsid w:val="003F5ABA"/>
    <w:rsid w:val="003F5AEE"/>
    <w:rsid w:val="003F60FF"/>
    <w:rsid w:val="003F6BBE"/>
    <w:rsid w:val="003F7146"/>
    <w:rsid w:val="004000E8"/>
    <w:rsid w:val="0040024C"/>
    <w:rsid w:val="00402E2B"/>
    <w:rsid w:val="0040512B"/>
    <w:rsid w:val="00405CA5"/>
    <w:rsid w:val="00406710"/>
    <w:rsid w:val="00406DE0"/>
    <w:rsid w:val="00407CD3"/>
    <w:rsid w:val="00407CFC"/>
    <w:rsid w:val="00410134"/>
    <w:rsid w:val="00410B72"/>
    <w:rsid w:val="00410F18"/>
    <w:rsid w:val="00410FAA"/>
    <w:rsid w:val="00411F21"/>
    <w:rsid w:val="0041263E"/>
    <w:rsid w:val="00412B82"/>
    <w:rsid w:val="00413AAC"/>
    <w:rsid w:val="00416497"/>
    <w:rsid w:val="0041682C"/>
    <w:rsid w:val="0042019F"/>
    <w:rsid w:val="004201DE"/>
    <w:rsid w:val="00421105"/>
    <w:rsid w:val="00421A16"/>
    <w:rsid w:val="0042359B"/>
    <w:rsid w:val="004237DD"/>
    <w:rsid w:val="00423D51"/>
    <w:rsid w:val="004242F4"/>
    <w:rsid w:val="00424B21"/>
    <w:rsid w:val="00426DD8"/>
    <w:rsid w:val="00427248"/>
    <w:rsid w:val="00431005"/>
    <w:rsid w:val="00434AB9"/>
    <w:rsid w:val="00435911"/>
    <w:rsid w:val="00436FB3"/>
    <w:rsid w:val="00437447"/>
    <w:rsid w:val="00441A92"/>
    <w:rsid w:val="00442BAF"/>
    <w:rsid w:val="00443301"/>
    <w:rsid w:val="00444F56"/>
    <w:rsid w:val="00446488"/>
    <w:rsid w:val="00450543"/>
    <w:rsid w:val="00450776"/>
    <w:rsid w:val="004517AA"/>
    <w:rsid w:val="00452AD6"/>
    <w:rsid w:val="00452CAC"/>
    <w:rsid w:val="00454D6B"/>
    <w:rsid w:val="004553B3"/>
    <w:rsid w:val="00455524"/>
    <w:rsid w:val="00456989"/>
    <w:rsid w:val="00457565"/>
    <w:rsid w:val="00457B71"/>
    <w:rsid w:val="00460238"/>
    <w:rsid w:val="0046297A"/>
    <w:rsid w:val="00462FC4"/>
    <w:rsid w:val="00464A94"/>
    <w:rsid w:val="004669E2"/>
    <w:rsid w:val="00466E9D"/>
    <w:rsid w:val="004673AF"/>
    <w:rsid w:val="00467E22"/>
    <w:rsid w:val="00470365"/>
    <w:rsid w:val="00470C31"/>
    <w:rsid w:val="00470F9B"/>
    <w:rsid w:val="00471669"/>
    <w:rsid w:val="004726F5"/>
    <w:rsid w:val="004734D0"/>
    <w:rsid w:val="004743FD"/>
    <w:rsid w:val="00474D79"/>
    <w:rsid w:val="0047556B"/>
    <w:rsid w:val="00475B73"/>
    <w:rsid w:val="00475B9C"/>
    <w:rsid w:val="004761E6"/>
    <w:rsid w:val="00476B81"/>
    <w:rsid w:val="00477768"/>
    <w:rsid w:val="00477BC0"/>
    <w:rsid w:val="00480866"/>
    <w:rsid w:val="00482881"/>
    <w:rsid w:val="004835C5"/>
    <w:rsid w:val="0048434B"/>
    <w:rsid w:val="00484D06"/>
    <w:rsid w:val="00485A40"/>
    <w:rsid w:val="004869FE"/>
    <w:rsid w:val="004872FF"/>
    <w:rsid w:val="00487A2B"/>
    <w:rsid w:val="004905A9"/>
    <w:rsid w:val="00492BC5"/>
    <w:rsid w:val="004964F1"/>
    <w:rsid w:val="00496C6F"/>
    <w:rsid w:val="00496EFA"/>
    <w:rsid w:val="004A139C"/>
    <w:rsid w:val="004A16BC"/>
    <w:rsid w:val="004A1EB8"/>
    <w:rsid w:val="004A2B94"/>
    <w:rsid w:val="004A2C20"/>
    <w:rsid w:val="004A36C1"/>
    <w:rsid w:val="004A3AB1"/>
    <w:rsid w:val="004A635C"/>
    <w:rsid w:val="004B0189"/>
    <w:rsid w:val="004B099E"/>
    <w:rsid w:val="004B1894"/>
    <w:rsid w:val="004B1DC9"/>
    <w:rsid w:val="004B4BA8"/>
    <w:rsid w:val="004B5590"/>
    <w:rsid w:val="004B6085"/>
    <w:rsid w:val="004B6848"/>
    <w:rsid w:val="004B7C0C"/>
    <w:rsid w:val="004C0333"/>
    <w:rsid w:val="004C2DB9"/>
    <w:rsid w:val="004C3898"/>
    <w:rsid w:val="004C42A6"/>
    <w:rsid w:val="004D0F6E"/>
    <w:rsid w:val="004D182D"/>
    <w:rsid w:val="004D2FF8"/>
    <w:rsid w:val="004D36B1"/>
    <w:rsid w:val="004D3E7C"/>
    <w:rsid w:val="004D6977"/>
    <w:rsid w:val="004D7EBD"/>
    <w:rsid w:val="004E011C"/>
    <w:rsid w:val="004E0EED"/>
    <w:rsid w:val="004E1AA6"/>
    <w:rsid w:val="004E2680"/>
    <w:rsid w:val="004E28F9"/>
    <w:rsid w:val="004E2AFF"/>
    <w:rsid w:val="004E30FB"/>
    <w:rsid w:val="004E462E"/>
    <w:rsid w:val="004E56DC"/>
    <w:rsid w:val="004E76F4"/>
    <w:rsid w:val="004F0B4E"/>
    <w:rsid w:val="004F0B6C"/>
    <w:rsid w:val="004F1E92"/>
    <w:rsid w:val="004F2078"/>
    <w:rsid w:val="004F2578"/>
    <w:rsid w:val="004F298A"/>
    <w:rsid w:val="004F3FD6"/>
    <w:rsid w:val="004F4848"/>
    <w:rsid w:val="004F48C5"/>
    <w:rsid w:val="004F4DA3"/>
    <w:rsid w:val="004F5E12"/>
    <w:rsid w:val="004F5EE7"/>
    <w:rsid w:val="004F60CC"/>
    <w:rsid w:val="005030DF"/>
    <w:rsid w:val="00506557"/>
    <w:rsid w:val="0050677A"/>
    <w:rsid w:val="00506BEC"/>
    <w:rsid w:val="00510329"/>
    <w:rsid w:val="005106C4"/>
    <w:rsid w:val="005108D8"/>
    <w:rsid w:val="00510DF4"/>
    <w:rsid w:val="005116F9"/>
    <w:rsid w:val="00512240"/>
    <w:rsid w:val="00512774"/>
    <w:rsid w:val="00513AE2"/>
    <w:rsid w:val="0051411A"/>
    <w:rsid w:val="005153A7"/>
    <w:rsid w:val="0051748C"/>
    <w:rsid w:val="005219CF"/>
    <w:rsid w:val="00522077"/>
    <w:rsid w:val="00522EA9"/>
    <w:rsid w:val="005246E6"/>
    <w:rsid w:val="00524D0D"/>
    <w:rsid w:val="00524DCC"/>
    <w:rsid w:val="005300EC"/>
    <w:rsid w:val="0053159A"/>
    <w:rsid w:val="00531683"/>
    <w:rsid w:val="00534B59"/>
    <w:rsid w:val="00535F2A"/>
    <w:rsid w:val="00536102"/>
    <w:rsid w:val="00536759"/>
    <w:rsid w:val="00537C62"/>
    <w:rsid w:val="00540A34"/>
    <w:rsid w:val="00541B6F"/>
    <w:rsid w:val="00541F19"/>
    <w:rsid w:val="00543666"/>
    <w:rsid w:val="00543E66"/>
    <w:rsid w:val="00545BEC"/>
    <w:rsid w:val="00546970"/>
    <w:rsid w:val="00550453"/>
    <w:rsid w:val="005504E9"/>
    <w:rsid w:val="00553725"/>
    <w:rsid w:val="00554E19"/>
    <w:rsid w:val="0055519A"/>
    <w:rsid w:val="005556EE"/>
    <w:rsid w:val="00556FCA"/>
    <w:rsid w:val="00557215"/>
    <w:rsid w:val="0056121F"/>
    <w:rsid w:val="00562B45"/>
    <w:rsid w:val="005630F2"/>
    <w:rsid w:val="00564010"/>
    <w:rsid w:val="005643B6"/>
    <w:rsid w:val="00567AB8"/>
    <w:rsid w:val="005718ED"/>
    <w:rsid w:val="00571E19"/>
    <w:rsid w:val="00572505"/>
    <w:rsid w:val="0057255B"/>
    <w:rsid w:val="0057297B"/>
    <w:rsid w:val="00575E78"/>
    <w:rsid w:val="00576331"/>
    <w:rsid w:val="00577537"/>
    <w:rsid w:val="00577CFD"/>
    <w:rsid w:val="00577FCF"/>
    <w:rsid w:val="005800C8"/>
    <w:rsid w:val="00581861"/>
    <w:rsid w:val="005819F5"/>
    <w:rsid w:val="00582809"/>
    <w:rsid w:val="005841C5"/>
    <w:rsid w:val="00584C5E"/>
    <w:rsid w:val="00584D8C"/>
    <w:rsid w:val="00585BCF"/>
    <w:rsid w:val="00587405"/>
    <w:rsid w:val="0058798C"/>
    <w:rsid w:val="00587A73"/>
    <w:rsid w:val="005900FA"/>
    <w:rsid w:val="005935A4"/>
    <w:rsid w:val="005948C2"/>
    <w:rsid w:val="00595DCA"/>
    <w:rsid w:val="00597078"/>
    <w:rsid w:val="0059779B"/>
    <w:rsid w:val="005A209A"/>
    <w:rsid w:val="005A4A0D"/>
    <w:rsid w:val="005A64F1"/>
    <w:rsid w:val="005A662D"/>
    <w:rsid w:val="005A78D4"/>
    <w:rsid w:val="005B0178"/>
    <w:rsid w:val="005B1269"/>
    <w:rsid w:val="005B298F"/>
    <w:rsid w:val="005B35D7"/>
    <w:rsid w:val="005B392A"/>
    <w:rsid w:val="005B3AA3"/>
    <w:rsid w:val="005B591A"/>
    <w:rsid w:val="005B6F83"/>
    <w:rsid w:val="005B7226"/>
    <w:rsid w:val="005C0772"/>
    <w:rsid w:val="005C08FE"/>
    <w:rsid w:val="005C2A99"/>
    <w:rsid w:val="005C31A3"/>
    <w:rsid w:val="005C4052"/>
    <w:rsid w:val="005C4E99"/>
    <w:rsid w:val="005C6025"/>
    <w:rsid w:val="005C74FB"/>
    <w:rsid w:val="005D07D8"/>
    <w:rsid w:val="005D1602"/>
    <w:rsid w:val="005D1750"/>
    <w:rsid w:val="005D20A9"/>
    <w:rsid w:val="005E107B"/>
    <w:rsid w:val="005E1B00"/>
    <w:rsid w:val="005E385F"/>
    <w:rsid w:val="005E3AA0"/>
    <w:rsid w:val="005E3CE4"/>
    <w:rsid w:val="005E4BC2"/>
    <w:rsid w:val="005E5B81"/>
    <w:rsid w:val="005E60BD"/>
    <w:rsid w:val="005E6A28"/>
    <w:rsid w:val="005E6DEF"/>
    <w:rsid w:val="005E7FC4"/>
    <w:rsid w:val="005F0774"/>
    <w:rsid w:val="005F0AC2"/>
    <w:rsid w:val="005F1A20"/>
    <w:rsid w:val="005F2CB1"/>
    <w:rsid w:val="005F3025"/>
    <w:rsid w:val="005F5283"/>
    <w:rsid w:val="005F52E4"/>
    <w:rsid w:val="005F5392"/>
    <w:rsid w:val="005F57FE"/>
    <w:rsid w:val="005F58D1"/>
    <w:rsid w:val="005F5AC1"/>
    <w:rsid w:val="005F618C"/>
    <w:rsid w:val="005F65F0"/>
    <w:rsid w:val="005F70BD"/>
    <w:rsid w:val="006003B6"/>
    <w:rsid w:val="006004FE"/>
    <w:rsid w:val="0060283C"/>
    <w:rsid w:val="00602C45"/>
    <w:rsid w:val="006032B2"/>
    <w:rsid w:val="0060403D"/>
    <w:rsid w:val="00604F14"/>
    <w:rsid w:val="00605004"/>
    <w:rsid w:val="0060731A"/>
    <w:rsid w:val="00610237"/>
    <w:rsid w:val="00610E96"/>
    <w:rsid w:val="00611A4B"/>
    <w:rsid w:val="00611B83"/>
    <w:rsid w:val="00613257"/>
    <w:rsid w:val="006162D7"/>
    <w:rsid w:val="00616D52"/>
    <w:rsid w:val="00617B90"/>
    <w:rsid w:val="00620A71"/>
    <w:rsid w:val="00620D80"/>
    <w:rsid w:val="006234A6"/>
    <w:rsid w:val="00623758"/>
    <w:rsid w:val="006242B4"/>
    <w:rsid w:val="00625F75"/>
    <w:rsid w:val="00627A87"/>
    <w:rsid w:val="00627C80"/>
    <w:rsid w:val="00630001"/>
    <w:rsid w:val="00630CFC"/>
    <w:rsid w:val="006311B3"/>
    <w:rsid w:val="00631C74"/>
    <w:rsid w:val="00631CA0"/>
    <w:rsid w:val="006322DD"/>
    <w:rsid w:val="0063284C"/>
    <w:rsid w:val="00634249"/>
    <w:rsid w:val="00635801"/>
    <w:rsid w:val="0063628E"/>
    <w:rsid w:val="00636398"/>
    <w:rsid w:val="006368D3"/>
    <w:rsid w:val="00637266"/>
    <w:rsid w:val="00637294"/>
    <w:rsid w:val="006377EC"/>
    <w:rsid w:val="00637D1F"/>
    <w:rsid w:val="0064151F"/>
    <w:rsid w:val="00641533"/>
    <w:rsid w:val="0064208D"/>
    <w:rsid w:val="00643475"/>
    <w:rsid w:val="0064396A"/>
    <w:rsid w:val="00643BE2"/>
    <w:rsid w:val="0064603A"/>
    <w:rsid w:val="0064624E"/>
    <w:rsid w:val="00650163"/>
    <w:rsid w:val="00650AB9"/>
    <w:rsid w:val="00650F7E"/>
    <w:rsid w:val="006521C4"/>
    <w:rsid w:val="0065259C"/>
    <w:rsid w:val="00652984"/>
    <w:rsid w:val="00652ABC"/>
    <w:rsid w:val="00653C38"/>
    <w:rsid w:val="0065510C"/>
    <w:rsid w:val="006551B4"/>
    <w:rsid w:val="00655733"/>
    <w:rsid w:val="0065574C"/>
    <w:rsid w:val="00655ACD"/>
    <w:rsid w:val="00656A92"/>
    <w:rsid w:val="00656DDE"/>
    <w:rsid w:val="006577B9"/>
    <w:rsid w:val="0066011D"/>
    <w:rsid w:val="006607C0"/>
    <w:rsid w:val="006613A6"/>
    <w:rsid w:val="00661EFD"/>
    <w:rsid w:val="006627A2"/>
    <w:rsid w:val="006634E6"/>
    <w:rsid w:val="0066482A"/>
    <w:rsid w:val="00664851"/>
    <w:rsid w:val="006655EE"/>
    <w:rsid w:val="0066583E"/>
    <w:rsid w:val="00665EE9"/>
    <w:rsid w:val="00666255"/>
    <w:rsid w:val="00667EE7"/>
    <w:rsid w:val="00670922"/>
    <w:rsid w:val="00670BE1"/>
    <w:rsid w:val="00671679"/>
    <w:rsid w:val="0067204A"/>
    <w:rsid w:val="0067218F"/>
    <w:rsid w:val="006741F2"/>
    <w:rsid w:val="00674CC3"/>
    <w:rsid w:val="006754C0"/>
    <w:rsid w:val="00675C72"/>
    <w:rsid w:val="006769AB"/>
    <w:rsid w:val="006771F9"/>
    <w:rsid w:val="006775B1"/>
    <w:rsid w:val="006776D7"/>
    <w:rsid w:val="0068049E"/>
    <w:rsid w:val="00681003"/>
    <w:rsid w:val="0068141F"/>
    <w:rsid w:val="006817C9"/>
    <w:rsid w:val="00683ECE"/>
    <w:rsid w:val="00690B9A"/>
    <w:rsid w:val="006919DA"/>
    <w:rsid w:val="006929B5"/>
    <w:rsid w:val="006937CF"/>
    <w:rsid w:val="00694D8E"/>
    <w:rsid w:val="00695FC2"/>
    <w:rsid w:val="00696949"/>
    <w:rsid w:val="00697052"/>
    <w:rsid w:val="006A3365"/>
    <w:rsid w:val="006A46FB"/>
    <w:rsid w:val="006A5E28"/>
    <w:rsid w:val="006A697B"/>
    <w:rsid w:val="006A74BE"/>
    <w:rsid w:val="006A7AFF"/>
    <w:rsid w:val="006B094C"/>
    <w:rsid w:val="006B0B78"/>
    <w:rsid w:val="006B171F"/>
    <w:rsid w:val="006B1816"/>
    <w:rsid w:val="006B2099"/>
    <w:rsid w:val="006B25BB"/>
    <w:rsid w:val="006B50CF"/>
    <w:rsid w:val="006B52CD"/>
    <w:rsid w:val="006B71A0"/>
    <w:rsid w:val="006C03B8"/>
    <w:rsid w:val="006C18F5"/>
    <w:rsid w:val="006C2601"/>
    <w:rsid w:val="006C31AB"/>
    <w:rsid w:val="006C3999"/>
    <w:rsid w:val="006C4058"/>
    <w:rsid w:val="006C4060"/>
    <w:rsid w:val="006C4A5D"/>
    <w:rsid w:val="006C5D43"/>
    <w:rsid w:val="006C5EC9"/>
    <w:rsid w:val="006C6059"/>
    <w:rsid w:val="006C6545"/>
    <w:rsid w:val="006C7522"/>
    <w:rsid w:val="006D0349"/>
    <w:rsid w:val="006D03A4"/>
    <w:rsid w:val="006D4035"/>
    <w:rsid w:val="006D50D9"/>
    <w:rsid w:val="006D6F08"/>
    <w:rsid w:val="006D7A3C"/>
    <w:rsid w:val="006E062C"/>
    <w:rsid w:val="006E2758"/>
    <w:rsid w:val="006E28B7"/>
    <w:rsid w:val="006E3310"/>
    <w:rsid w:val="006E3455"/>
    <w:rsid w:val="006E4E39"/>
    <w:rsid w:val="006E565E"/>
    <w:rsid w:val="006E673D"/>
    <w:rsid w:val="006E7D3B"/>
    <w:rsid w:val="006F0430"/>
    <w:rsid w:val="006F0B28"/>
    <w:rsid w:val="006F0C2C"/>
    <w:rsid w:val="006F1B70"/>
    <w:rsid w:val="006F2264"/>
    <w:rsid w:val="006F2878"/>
    <w:rsid w:val="006F29F9"/>
    <w:rsid w:val="006F2C00"/>
    <w:rsid w:val="006F341D"/>
    <w:rsid w:val="006F3800"/>
    <w:rsid w:val="006F3A15"/>
    <w:rsid w:val="006F3CDE"/>
    <w:rsid w:val="006F58D4"/>
    <w:rsid w:val="0070092A"/>
    <w:rsid w:val="0070290B"/>
    <w:rsid w:val="00702DA3"/>
    <w:rsid w:val="0070346E"/>
    <w:rsid w:val="00703F63"/>
    <w:rsid w:val="007044DA"/>
    <w:rsid w:val="00704EDB"/>
    <w:rsid w:val="007056D4"/>
    <w:rsid w:val="00706101"/>
    <w:rsid w:val="007063C7"/>
    <w:rsid w:val="00707072"/>
    <w:rsid w:val="0070739A"/>
    <w:rsid w:val="00707D61"/>
    <w:rsid w:val="00712287"/>
    <w:rsid w:val="00712772"/>
    <w:rsid w:val="00713C3E"/>
    <w:rsid w:val="007148D3"/>
    <w:rsid w:val="00715B9A"/>
    <w:rsid w:val="00716DA3"/>
    <w:rsid w:val="007170DB"/>
    <w:rsid w:val="00717385"/>
    <w:rsid w:val="0071742B"/>
    <w:rsid w:val="0071795A"/>
    <w:rsid w:val="00720182"/>
    <w:rsid w:val="00721593"/>
    <w:rsid w:val="00723E90"/>
    <w:rsid w:val="00723F80"/>
    <w:rsid w:val="00724F58"/>
    <w:rsid w:val="00726CC7"/>
    <w:rsid w:val="00726EA6"/>
    <w:rsid w:val="00727208"/>
    <w:rsid w:val="00727680"/>
    <w:rsid w:val="007309A9"/>
    <w:rsid w:val="00730DB3"/>
    <w:rsid w:val="00733300"/>
    <w:rsid w:val="007348B1"/>
    <w:rsid w:val="00734DD5"/>
    <w:rsid w:val="007362A6"/>
    <w:rsid w:val="00736D7D"/>
    <w:rsid w:val="00740E58"/>
    <w:rsid w:val="00741DDD"/>
    <w:rsid w:val="00743E52"/>
    <w:rsid w:val="007441B0"/>
    <w:rsid w:val="007445A0"/>
    <w:rsid w:val="0074524B"/>
    <w:rsid w:val="0074589A"/>
    <w:rsid w:val="00745AA2"/>
    <w:rsid w:val="00746334"/>
    <w:rsid w:val="00746C23"/>
    <w:rsid w:val="00747D8B"/>
    <w:rsid w:val="00751228"/>
    <w:rsid w:val="00752BF5"/>
    <w:rsid w:val="00755F27"/>
    <w:rsid w:val="007571E1"/>
    <w:rsid w:val="00757475"/>
    <w:rsid w:val="00757795"/>
    <w:rsid w:val="007604B2"/>
    <w:rsid w:val="007626E0"/>
    <w:rsid w:val="007645E4"/>
    <w:rsid w:val="00764D79"/>
    <w:rsid w:val="00765281"/>
    <w:rsid w:val="00766BAD"/>
    <w:rsid w:val="00766CD2"/>
    <w:rsid w:val="00767FBE"/>
    <w:rsid w:val="00770093"/>
    <w:rsid w:val="00771E8F"/>
    <w:rsid w:val="007730BD"/>
    <w:rsid w:val="0077347F"/>
    <w:rsid w:val="007755F2"/>
    <w:rsid w:val="00775AA6"/>
    <w:rsid w:val="00776971"/>
    <w:rsid w:val="007804D5"/>
    <w:rsid w:val="00780B3C"/>
    <w:rsid w:val="0078177E"/>
    <w:rsid w:val="0078304C"/>
    <w:rsid w:val="00783673"/>
    <w:rsid w:val="007849C4"/>
    <w:rsid w:val="00785490"/>
    <w:rsid w:val="00786F93"/>
    <w:rsid w:val="007870B4"/>
    <w:rsid w:val="00791CD7"/>
    <w:rsid w:val="007925EA"/>
    <w:rsid w:val="00793084"/>
    <w:rsid w:val="00793457"/>
    <w:rsid w:val="00793CD8"/>
    <w:rsid w:val="00793DD2"/>
    <w:rsid w:val="00794235"/>
    <w:rsid w:val="00795388"/>
    <w:rsid w:val="00795C92"/>
    <w:rsid w:val="0079604C"/>
    <w:rsid w:val="007960D6"/>
    <w:rsid w:val="00796231"/>
    <w:rsid w:val="007A0105"/>
    <w:rsid w:val="007A0C0F"/>
    <w:rsid w:val="007A1252"/>
    <w:rsid w:val="007A1CB3"/>
    <w:rsid w:val="007A23A4"/>
    <w:rsid w:val="007A265C"/>
    <w:rsid w:val="007A27DA"/>
    <w:rsid w:val="007A306F"/>
    <w:rsid w:val="007A43A6"/>
    <w:rsid w:val="007A4F2F"/>
    <w:rsid w:val="007A58A6"/>
    <w:rsid w:val="007A776B"/>
    <w:rsid w:val="007A7866"/>
    <w:rsid w:val="007B1EE3"/>
    <w:rsid w:val="007B3D2D"/>
    <w:rsid w:val="007B4442"/>
    <w:rsid w:val="007B50AE"/>
    <w:rsid w:val="007B51DF"/>
    <w:rsid w:val="007B562F"/>
    <w:rsid w:val="007B7905"/>
    <w:rsid w:val="007C0141"/>
    <w:rsid w:val="007C0149"/>
    <w:rsid w:val="007C05DD"/>
    <w:rsid w:val="007C15AE"/>
    <w:rsid w:val="007C2C3B"/>
    <w:rsid w:val="007C3D18"/>
    <w:rsid w:val="007C5685"/>
    <w:rsid w:val="007C5B6A"/>
    <w:rsid w:val="007C60BF"/>
    <w:rsid w:val="007C686E"/>
    <w:rsid w:val="007C6A07"/>
    <w:rsid w:val="007C75A1"/>
    <w:rsid w:val="007C77A5"/>
    <w:rsid w:val="007C7E6A"/>
    <w:rsid w:val="007D04E5"/>
    <w:rsid w:val="007D089F"/>
    <w:rsid w:val="007D3129"/>
    <w:rsid w:val="007D424B"/>
    <w:rsid w:val="007D50B0"/>
    <w:rsid w:val="007D5901"/>
    <w:rsid w:val="007D5FA7"/>
    <w:rsid w:val="007D62C9"/>
    <w:rsid w:val="007D7526"/>
    <w:rsid w:val="007E0022"/>
    <w:rsid w:val="007E1E7A"/>
    <w:rsid w:val="007E26CF"/>
    <w:rsid w:val="007E2917"/>
    <w:rsid w:val="007E331C"/>
    <w:rsid w:val="007E4610"/>
    <w:rsid w:val="007E4715"/>
    <w:rsid w:val="007E505B"/>
    <w:rsid w:val="007E6E23"/>
    <w:rsid w:val="007E7091"/>
    <w:rsid w:val="007E73F4"/>
    <w:rsid w:val="007E77D9"/>
    <w:rsid w:val="007F0CB8"/>
    <w:rsid w:val="007F0D21"/>
    <w:rsid w:val="007F4ED4"/>
    <w:rsid w:val="00800B85"/>
    <w:rsid w:val="008019D4"/>
    <w:rsid w:val="00801A6E"/>
    <w:rsid w:val="0080335E"/>
    <w:rsid w:val="00803FAE"/>
    <w:rsid w:val="0080564D"/>
    <w:rsid w:val="00805667"/>
    <w:rsid w:val="00805CC2"/>
    <w:rsid w:val="0080605F"/>
    <w:rsid w:val="00806ACB"/>
    <w:rsid w:val="00806C91"/>
    <w:rsid w:val="00807786"/>
    <w:rsid w:val="0081186A"/>
    <w:rsid w:val="00811FCB"/>
    <w:rsid w:val="008121CF"/>
    <w:rsid w:val="00812232"/>
    <w:rsid w:val="008137A9"/>
    <w:rsid w:val="0081394C"/>
    <w:rsid w:val="0081420C"/>
    <w:rsid w:val="00814963"/>
    <w:rsid w:val="008158D6"/>
    <w:rsid w:val="0081673D"/>
    <w:rsid w:val="00817196"/>
    <w:rsid w:val="00817D79"/>
    <w:rsid w:val="00820D90"/>
    <w:rsid w:val="00821225"/>
    <w:rsid w:val="00822132"/>
    <w:rsid w:val="008235DB"/>
    <w:rsid w:val="00824AB4"/>
    <w:rsid w:val="00825C42"/>
    <w:rsid w:val="00825D25"/>
    <w:rsid w:val="008264D8"/>
    <w:rsid w:val="00827D6F"/>
    <w:rsid w:val="008310FD"/>
    <w:rsid w:val="0083124B"/>
    <w:rsid w:val="008348A5"/>
    <w:rsid w:val="008348C8"/>
    <w:rsid w:val="00834F8B"/>
    <w:rsid w:val="00837501"/>
    <w:rsid w:val="008376AC"/>
    <w:rsid w:val="008376CD"/>
    <w:rsid w:val="00840189"/>
    <w:rsid w:val="0084030B"/>
    <w:rsid w:val="00840DD0"/>
    <w:rsid w:val="00841AEE"/>
    <w:rsid w:val="00843704"/>
    <w:rsid w:val="00843C05"/>
    <w:rsid w:val="008444E8"/>
    <w:rsid w:val="00844AEA"/>
    <w:rsid w:val="00844E80"/>
    <w:rsid w:val="00845BF3"/>
    <w:rsid w:val="00846FE7"/>
    <w:rsid w:val="00850C8C"/>
    <w:rsid w:val="00852AB4"/>
    <w:rsid w:val="00853262"/>
    <w:rsid w:val="008534AE"/>
    <w:rsid w:val="00854F97"/>
    <w:rsid w:val="00856911"/>
    <w:rsid w:val="00857F0A"/>
    <w:rsid w:val="00861B7F"/>
    <w:rsid w:val="008622F8"/>
    <w:rsid w:val="0086311F"/>
    <w:rsid w:val="00865E55"/>
    <w:rsid w:val="008677FD"/>
    <w:rsid w:val="008678A4"/>
    <w:rsid w:val="008706D4"/>
    <w:rsid w:val="00870F8A"/>
    <w:rsid w:val="008719A4"/>
    <w:rsid w:val="00871D23"/>
    <w:rsid w:val="00872104"/>
    <w:rsid w:val="008738E5"/>
    <w:rsid w:val="00873DB0"/>
    <w:rsid w:val="00874312"/>
    <w:rsid w:val="0087437C"/>
    <w:rsid w:val="0087500D"/>
    <w:rsid w:val="00875CD7"/>
    <w:rsid w:val="00876B4D"/>
    <w:rsid w:val="00877F18"/>
    <w:rsid w:val="008801A8"/>
    <w:rsid w:val="00880D54"/>
    <w:rsid w:val="00882DA5"/>
    <w:rsid w:val="00885B55"/>
    <w:rsid w:val="008871F9"/>
    <w:rsid w:val="00887472"/>
    <w:rsid w:val="00890716"/>
    <w:rsid w:val="00893557"/>
    <w:rsid w:val="00893684"/>
    <w:rsid w:val="00894711"/>
    <w:rsid w:val="00894A88"/>
    <w:rsid w:val="00895386"/>
    <w:rsid w:val="008A1AAE"/>
    <w:rsid w:val="008A21FF"/>
    <w:rsid w:val="008A2CE2"/>
    <w:rsid w:val="008A30AC"/>
    <w:rsid w:val="008A44B8"/>
    <w:rsid w:val="008A4CD0"/>
    <w:rsid w:val="008A51A8"/>
    <w:rsid w:val="008A53B4"/>
    <w:rsid w:val="008A54C7"/>
    <w:rsid w:val="008A62BE"/>
    <w:rsid w:val="008A6B0D"/>
    <w:rsid w:val="008A6B33"/>
    <w:rsid w:val="008A77D8"/>
    <w:rsid w:val="008B047F"/>
    <w:rsid w:val="008B0483"/>
    <w:rsid w:val="008B085B"/>
    <w:rsid w:val="008B120C"/>
    <w:rsid w:val="008B15B6"/>
    <w:rsid w:val="008B51A0"/>
    <w:rsid w:val="008B5375"/>
    <w:rsid w:val="008B592A"/>
    <w:rsid w:val="008B650C"/>
    <w:rsid w:val="008B69C6"/>
    <w:rsid w:val="008B6FDA"/>
    <w:rsid w:val="008B7B5C"/>
    <w:rsid w:val="008C0C99"/>
    <w:rsid w:val="008C2017"/>
    <w:rsid w:val="008C28D1"/>
    <w:rsid w:val="008C2BAF"/>
    <w:rsid w:val="008C3FE2"/>
    <w:rsid w:val="008C41F1"/>
    <w:rsid w:val="008C426A"/>
    <w:rsid w:val="008C4958"/>
    <w:rsid w:val="008C4BAA"/>
    <w:rsid w:val="008C6AE8"/>
    <w:rsid w:val="008C7573"/>
    <w:rsid w:val="008D2A76"/>
    <w:rsid w:val="008D2D66"/>
    <w:rsid w:val="008D34F1"/>
    <w:rsid w:val="008D39D8"/>
    <w:rsid w:val="008D4139"/>
    <w:rsid w:val="008D5438"/>
    <w:rsid w:val="008D6D1A"/>
    <w:rsid w:val="008D6FE8"/>
    <w:rsid w:val="008E065E"/>
    <w:rsid w:val="008E0927"/>
    <w:rsid w:val="008E1909"/>
    <w:rsid w:val="008F099E"/>
    <w:rsid w:val="008F1EAB"/>
    <w:rsid w:val="008F33DC"/>
    <w:rsid w:val="008F4641"/>
    <w:rsid w:val="008F477F"/>
    <w:rsid w:val="008F6912"/>
    <w:rsid w:val="008F6C3A"/>
    <w:rsid w:val="008F76E4"/>
    <w:rsid w:val="008F7993"/>
    <w:rsid w:val="00900D2E"/>
    <w:rsid w:val="009015FB"/>
    <w:rsid w:val="0090206F"/>
    <w:rsid w:val="00902208"/>
    <w:rsid w:val="00902350"/>
    <w:rsid w:val="0090336B"/>
    <w:rsid w:val="009041DE"/>
    <w:rsid w:val="00904D52"/>
    <w:rsid w:val="0090515D"/>
    <w:rsid w:val="009053AA"/>
    <w:rsid w:val="00905768"/>
    <w:rsid w:val="00906939"/>
    <w:rsid w:val="00910B7D"/>
    <w:rsid w:val="00911DFB"/>
    <w:rsid w:val="00912BB8"/>
    <w:rsid w:val="00912FFB"/>
    <w:rsid w:val="0091386D"/>
    <w:rsid w:val="009139D9"/>
    <w:rsid w:val="00913A6D"/>
    <w:rsid w:val="00914AD8"/>
    <w:rsid w:val="00914DB8"/>
    <w:rsid w:val="00915C9C"/>
    <w:rsid w:val="00915FEE"/>
    <w:rsid w:val="00916079"/>
    <w:rsid w:val="009161D1"/>
    <w:rsid w:val="00916E93"/>
    <w:rsid w:val="00917CE9"/>
    <w:rsid w:val="00920655"/>
    <w:rsid w:val="00920BF2"/>
    <w:rsid w:val="00922010"/>
    <w:rsid w:val="00923D5A"/>
    <w:rsid w:val="0092482D"/>
    <w:rsid w:val="0092521A"/>
    <w:rsid w:val="00925515"/>
    <w:rsid w:val="00925FFA"/>
    <w:rsid w:val="00930B0F"/>
    <w:rsid w:val="0093125F"/>
    <w:rsid w:val="00931BD9"/>
    <w:rsid w:val="009368F3"/>
    <w:rsid w:val="009406CC"/>
    <w:rsid w:val="00940736"/>
    <w:rsid w:val="00941636"/>
    <w:rsid w:val="0094301D"/>
    <w:rsid w:val="00943742"/>
    <w:rsid w:val="009440AC"/>
    <w:rsid w:val="00944177"/>
    <w:rsid w:val="00944258"/>
    <w:rsid w:val="0094430A"/>
    <w:rsid w:val="00945541"/>
    <w:rsid w:val="00945C05"/>
    <w:rsid w:val="00946945"/>
    <w:rsid w:val="00946F05"/>
    <w:rsid w:val="00947713"/>
    <w:rsid w:val="00950DE7"/>
    <w:rsid w:val="00953920"/>
    <w:rsid w:val="00953D47"/>
    <w:rsid w:val="009540A5"/>
    <w:rsid w:val="0095681E"/>
    <w:rsid w:val="009572D4"/>
    <w:rsid w:val="00957DBD"/>
    <w:rsid w:val="00960660"/>
    <w:rsid w:val="00960DDE"/>
    <w:rsid w:val="00961446"/>
    <w:rsid w:val="00961921"/>
    <w:rsid w:val="00963193"/>
    <w:rsid w:val="009639AF"/>
    <w:rsid w:val="0096430A"/>
    <w:rsid w:val="009644AF"/>
    <w:rsid w:val="0096554B"/>
    <w:rsid w:val="0096584A"/>
    <w:rsid w:val="009668A9"/>
    <w:rsid w:val="009675E6"/>
    <w:rsid w:val="00971F08"/>
    <w:rsid w:val="00972AE7"/>
    <w:rsid w:val="00973C7F"/>
    <w:rsid w:val="0097465E"/>
    <w:rsid w:val="0097603D"/>
    <w:rsid w:val="00976949"/>
    <w:rsid w:val="00980477"/>
    <w:rsid w:val="009805F3"/>
    <w:rsid w:val="009825EA"/>
    <w:rsid w:val="0098269E"/>
    <w:rsid w:val="009831A4"/>
    <w:rsid w:val="009846B2"/>
    <w:rsid w:val="00985253"/>
    <w:rsid w:val="009853B3"/>
    <w:rsid w:val="0098597F"/>
    <w:rsid w:val="00986822"/>
    <w:rsid w:val="00986ED7"/>
    <w:rsid w:val="00990630"/>
    <w:rsid w:val="009910BC"/>
    <w:rsid w:val="009914D7"/>
    <w:rsid w:val="00991761"/>
    <w:rsid w:val="00994DCA"/>
    <w:rsid w:val="00995919"/>
    <w:rsid w:val="00995D66"/>
    <w:rsid w:val="009960EC"/>
    <w:rsid w:val="009970DD"/>
    <w:rsid w:val="009A0FBA"/>
    <w:rsid w:val="009A1601"/>
    <w:rsid w:val="009A1FFA"/>
    <w:rsid w:val="009A3940"/>
    <w:rsid w:val="009A4167"/>
    <w:rsid w:val="009A44F0"/>
    <w:rsid w:val="009A462D"/>
    <w:rsid w:val="009A475C"/>
    <w:rsid w:val="009A5CBA"/>
    <w:rsid w:val="009A69AE"/>
    <w:rsid w:val="009B147A"/>
    <w:rsid w:val="009B168F"/>
    <w:rsid w:val="009B1F30"/>
    <w:rsid w:val="009B2B58"/>
    <w:rsid w:val="009B36E0"/>
    <w:rsid w:val="009B3AC2"/>
    <w:rsid w:val="009B416C"/>
    <w:rsid w:val="009B4DF4"/>
    <w:rsid w:val="009B527E"/>
    <w:rsid w:val="009B564E"/>
    <w:rsid w:val="009B62C6"/>
    <w:rsid w:val="009B7200"/>
    <w:rsid w:val="009B7A39"/>
    <w:rsid w:val="009B7E87"/>
    <w:rsid w:val="009C21F4"/>
    <w:rsid w:val="009C304C"/>
    <w:rsid w:val="009C320F"/>
    <w:rsid w:val="009C36BC"/>
    <w:rsid w:val="009C403E"/>
    <w:rsid w:val="009C46BB"/>
    <w:rsid w:val="009C5998"/>
    <w:rsid w:val="009D0C89"/>
    <w:rsid w:val="009D2A39"/>
    <w:rsid w:val="009D35E9"/>
    <w:rsid w:val="009D4315"/>
    <w:rsid w:val="009D4FF0"/>
    <w:rsid w:val="009D703C"/>
    <w:rsid w:val="009D718F"/>
    <w:rsid w:val="009E068F"/>
    <w:rsid w:val="009E0C66"/>
    <w:rsid w:val="009E1018"/>
    <w:rsid w:val="009E14E0"/>
    <w:rsid w:val="009E1A1A"/>
    <w:rsid w:val="009E2A5E"/>
    <w:rsid w:val="009E35DB"/>
    <w:rsid w:val="009E364C"/>
    <w:rsid w:val="009E40BA"/>
    <w:rsid w:val="009E419E"/>
    <w:rsid w:val="009E47A3"/>
    <w:rsid w:val="009E53C9"/>
    <w:rsid w:val="009E5532"/>
    <w:rsid w:val="009E6420"/>
    <w:rsid w:val="009E75A8"/>
    <w:rsid w:val="009F08F3"/>
    <w:rsid w:val="009F0DAD"/>
    <w:rsid w:val="009F2FF3"/>
    <w:rsid w:val="009F3033"/>
    <w:rsid w:val="009F344F"/>
    <w:rsid w:val="009F3E48"/>
    <w:rsid w:val="009F4660"/>
    <w:rsid w:val="009F5129"/>
    <w:rsid w:val="009F7942"/>
    <w:rsid w:val="00A02637"/>
    <w:rsid w:val="00A02CED"/>
    <w:rsid w:val="00A048A8"/>
    <w:rsid w:val="00A04F49"/>
    <w:rsid w:val="00A0516C"/>
    <w:rsid w:val="00A121C4"/>
    <w:rsid w:val="00A122E5"/>
    <w:rsid w:val="00A13E54"/>
    <w:rsid w:val="00A142EB"/>
    <w:rsid w:val="00A143A3"/>
    <w:rsid w:val="00A157AA"/>
    <w:rsid w:val="00A1674E"/>
    <w:rsid w:val="00A172A6"/>
    <w:rsid w:val="00A17701"/>
    <w:rsid w:val="00A17F63"/>
    <w:rsid w:val="00A2052C"/>
    <w:rsid w:val="00A21325"/>
    <w:rsid w:val="00A2193B"/>
    <w:rsid w:val="00A22F85"/>
    <w:rsid w:val="00A2351A"/>
    <w:rsid w:val="00A24077"/>
    <w:rsid w:val="00A24937"/>
    <w:rsid w:val="00A24B49"/>
    <w:rsid w:val="00A25656"/>
    <w:rsid w:val="00A264A9"/>
    <w:rsid w:val="00A270D6"/>
    <w:rsid w:val="00A273CD"/>
    <w:rsid w:val="00A2744E"/>
    <w:rsid w:val="00A27785"/>
    <w:rsid w:val="00A27C60"/>
    <w:rsid w:val="00A30187"/>
    <w:rsid w:val="00A3371A"/>
    <w:rsid w:val="00A3448A"/>
    <w:rsid w:val="00A36297"/>
    <w:rsid w:val="00A377EA"/>
    <w:rsid w:val="00A37860"/>
    <w:rsid w:val="00A37AA1"/>
    <w:rsid w:val="00A40B8D"/>
    <w:rsid w:val="00A41E2B"/>
    <w:rsid w:val="00A42316"/>
    <w:rsid w:val="00A42EFB"/>
    <w:rsid w:val="00A435BA"/>
    <w:rsid w:val="00A44950"/>
    <w:rsid w:val="00A45AD0"/>
    <w:rsid w:val="00A45B74"/>
    <w:rsid w:val="00A45C23"/>
    <w:rsid w:val="00A4689A"/>
    <w:rsid w:val="00A50874"/>
    <w:rsid w:val="00A50B90"/>
    <w:rsid w:val="00A51A14"/>
    <w:rsid w:val="00A51D65"/>
    <w:rsid w:val="00A52449"/>
    <w:rsid w:val="00A52E1D"/>
    <w:rsid w:val="00A53C7E"/>
    <w:rsid w:val="00A5685B"/>
    <w:rsid w:val="00A57BE4"/>
    <w:rsid w:val="00A57FC9"/>
    <w:rsid w:val="00A607AB"/>
    <w:rsid w:val="00A61499"/>
    <w:rsid w:val="00A61EDA"/>
    <w:rsid w:val="00A623A2"/>
    <w:rsid w:val="00A6261D"/>
    <w:rsid w:val="00A62A77"/>
    <w:rsid w:val="00A63483"/>
    <w:rsid w:val="00A657D7"/>
    <w:rsid w:val="00A65B57"/>
    <w:rsid w:val="00A660AC"/>
    <w:rsid w:val="00A6676E"/>
    <w:rsid w:val="00A66F55"/>
    <w:rsid w:val="00A67E6C"/>
    <w:rsid w:val="00A7071E"/>
    <w:rsid w:val="00A708DF"/>
    <w:rsid w:val="00A71373"/>
    <w:rsid w:val="00A71B99"/>
    <w:rsid w:val="00A71DBA"/>
    <w:rsid w:val="00A739D0"/>
    <w:rsid w:val="00A755B2"/>
    <w:rsid w:val="00A761D4"/>
    <w:rsid w:val="00A77943"/>
    <w:rsid w:val="00A77EC4"/>
    <w:rsid w:val="00A80698"/>
    <w:rsid w:val="00A8109F"/>
    <w:rsid w:val="00A837B5"/>
    <w:rsid w:val="00A84554"/>
    <w:rsid w:val="00A8479A"/>
    <w:rsid w:val="00A858AB"/>
    <w:rsid w:val="00A87FD4"/>
    <w:rsid w:val="00A919CD"/>
    <w:rsid w:val="00A92879"/>
    <w:rsid w:val="00A9442A"/>
    <w:rsid w:val="00A949E2"/>
    <w:rsid w:val="00A94A5A"/>
    <w:rsid w:val="00A958FB"/>
    <w:rsid w:val="00A96D82"/>
    <w:rsid w:val="00A97822"/>
    <w:rsid w:val="00AA016F"/>
    <w:rsid w:val="00AA09BB"/>
    <w:rsid w:val="00AA1ED6"/>
    <w:rsid w:val="00AA4818"/>
    <w:rsid w:val="00AA51D6"/>
    <w:rsid w:val="00AA5EC7"/>
    <w:rsid w:val="00AA64B8"/>
    <w:rsid w:val="00AB0BC8"/>
    <w:rsid w:val="00AB0E01"/>
    <w:rsid w:val="00AB11CA"/>
    <w:rsid w:val="00AB14D9"/>
    <w:rsid w:val="00AB2868"/>
    <w:rsid w:val="00AB441F"/>
    <w:rsid w:val="00AB44FE"/>
    <w:rsid w:val="00AB4AB8"/>
    <w:rsid w:val="00AB4E1F"/>
    <w:rsid w:val="00AB655E"/>
    <w:rsid w:val="00AC007F"/>
    <w:rsid w:val="00AC1E8C"/>
    <w:rsid w:val="00AC2ECD"/>
    <w:rsid w:val="00AC3119"/>
    <w:rsid w:val="00AC3974"/>
    <w:rsid w:val="00AC49FB"/>
    <w:rsid w:val="00AC5A10"/>
    <w:rsid w:val="00AC5FDF"/>
    <w:rsid w:val="00AC6CCA"/>
    <w:rsid w:val="00AD0AA3"/>
    <w:rsid w:val="00AD1865"/>
    <w:rsid w:val="00AD22EB"/>
    <w:rsid w:val="00AD31AC"/>
    <w:rsid w:val="00AD38EE"/>
    <w:rsid w:val="00AD3F94"/>
    <w:rsid w:val="00AD4A5A"/>
    <w:rsid w:val="00AD4FB2"/>
    <w:rsid w:val="00AD70D9"/>
    <w:rsid w:val="00AE0B3C"/>
    <w:rsid w:val="00AE1C95"/>
    <w:rsid w:val="00AE27AC"/>
    <w:rsid w:val="00AE3743"/>
    <w:rsid w:val="00AE4082"/>
    <w:rsid w:val="00AE40E0"/>
    <w:rsid w:val="00AE4DBA"/>
    <w:rsid w:val="00AE4F07"/>
    <w:rsid w:val="00AE674C"/>
    <w:rsid w:val="00AF1841"/>
    <w:rsid w:val="00AF1C5D"/>
    <w:rsid w:val="00AF205C"/>
    <w:rsid w:val="00AF42D7"/>
    <w:rsid w:val="00AF72FC"/>
    <w:rsid w:val="00AF7443"/>
    <w:rsid w:val="00B0008B"/>
    <w:rsid w:val="00B006FE"/>
    <w:rsid w:val="00B007CB"/>
    <w:rsid w:val="00B0204A"/>
    <w:rsid w:val="00B02AA9"/>
    <w:rsid w:val="00B02FA3"/>
    <w:rsid w:val="00B05084"/>
    <w:rsid w:val="00B0619C"/>
    <w:rsid w:val="00B06CD9"/>
    <w:rsid w:val="00B06F52"/>
    <w:rsid w:val="00B10F03"/>
    <w:rsid w:val="00B11E98"/>
    <w:rsid w:val="00B12BF3"/>
    <w:rsid w:val="00B1351F"/>
    <w:rsid w:val="00B13E02"/>
    <w:rsid w:val="00B157F9"/>
    <w:rsid w:val="00B20256"/>
    <w:rsid w:val="00B20D09"/>
    <w:rsid w:val="00B218DA"/>
    <w:rsid w:val="00B223D3"/>
    <w:rsid w:val="00B231B6"/>
    <w:rsid w:val="00B239E1"/>
    <w:rsid w:val="00B2763F"/>
    <w:rsid w:val="00B27AAC"/>
    <w:rsid w:val="00B30929"/>
    <w:rsid w:val="00B30D12"/>
    <w:rsid w:val="00B33D63"/>
    <w:rsid w:val="00B33FC1"/>
    <w:rsid w:val="00B3587D"/>
    <w:rsid w:val="00B372AA"/>
    <w:rsid w:val="00B3745E"/>
    <w:rsid w:val="00B4043D"/>
    <w:rsid w:val="00B40445"/>
    <w:rsid w:val="00B40651"/>
    <w:rsid w:val="00B41273"/>
    <w:rsid w:val="00B41888"/>
    <w:rsid w:val="00B438B9"/>
    <w:rsid w:val="00B44C2A"/>
    <w:rsid w:val="00B45A52"/>
    <w:rsid w:val="00B46175"/>
    <w:rsid w:val="00B507FC"/>
    <w:rsid w:val="00B52D6B"/>
    <w:rsid w:val="00B54003"/>
    <w:rsid w:val="00B55140"/>
    <w:rsid w:val="00B555D7"/>
    <w:rsid w:val="00B55719"/>
    <w:rsid w:val="00B561B0"/>
    <w:rsid w:val="00B6188F"/>
    <w:rsid w:val="00B61CC7"/>
    <w:rsid w:val="00B61D51"/>
    <w:rsid w:val="00B62524"/>
    <w:rsid w:val="00B64AC2"/>
    <w:rsid w:val="00B65B01"/>
    <w:rsid w:val="00B65CD2"/>
    <w:rsid w:val="00B660FC"/>
    <w:rsid w:val="00B661AF"/>
    <w:rsid w:val="00B664C7"/>
    <w:rsid w:val="00B673D0"/>
    <w:rsid w:val="00B71212"/>
    <w:rsid w:val="00B72A93"/>
    <w:rsid w:val="00B739F6"/>
    <w:rsid w:val="00B7485C"/>
    <w:rsid w:val="00B753F2"/>
    <w:rsid w:val="00B76635"/>
    <w:rsid w:val="00B775EE"/>
    <w:rsid w:val="00B77EC3"/>
    <w:rsid w:val="00B808DF"/>
    <w:rsid w:val="00B81A6C"/>
    <w:rsid w:val="00B81B51"/>
    <w:rsid w:val="00B83BBE"/>
    <w:rsid w:val="00B85804"/>
    <w:rsid w:val="00B85DE5"/>
    <w:rsid w:val="00B86B47"/>
    <w:rsid w:val="00B872E6"/>
    <w:rsid w:val="00B90087"/>
    <w:rsid w:val="00B90C30"/>
    <w:rsid w:val="00B90F73"/>
    <w:rsid w:val="00B93B59"/>
    <w:rsid w:val="00B9406A"/>
    <w:rsid w:val="00B945C0"/>
    <w:rsid w:val="00B956B1"/>
    <w:rsid w:val="00B95C56"/>
    <w:rsid w:val="00B9700A"/>
    <w:rsid w:val="00BA0844"/>
    <w:rsid w:val="00BA2280"/>
    <w:rsid w:val="00BA2A08"/>
    <w:rsid w:val="00BA4AEB"/>
    <w:rsid w:val="00BA56D2"/>
    <w:rsid w:val="00BA6643"/>
    <w:rsid w:val="00BA76E0"/>
    <w:rsid w:val="00BB1182"/>
    <w:rsid w:val="00BB168A"/>
    <w:rsid w:val="00BB1918"/>
    <w:rsid w:val="00BB1DDC"/>
    <w:rsid w:val="00BB2A25"/>
    <w:rsid w:val="00BB3BC6"/>
    <w:rsid w:val="00BB3D21"/>
    <w:rsid w:val="00BB438C"/>
    <w:rsid w:val="00BB5015"/>
    <w:rsid w:val="00BB5137"/>
    <w:rsid w:val="00BB51E9"/>
    <w:rsid w:val="00BB5552"/>
    <w:rsid w:val="00BB6AE5"/>
    <w:rsid w:val="00BB77C1"/>
    <w:rsid w:val="00BC0FDC"/>
    <w:rsid w:val="00BC269C"/>
    <w:rsid w:val="00BC3053"/>
    <w:rsid w:val="00BC33E4"/>
    <w:rsid w:val="00BC3B5C"/>
    <w:rsid w:val="00BC417E"/>
    <w:rsid w:val="00BC4D2E"/>
    <w:rsid w:val="00BC599D"/>
    <w:rsid w:val="00BC63DA"/>
    <w:rsid w:val="00BC6DF8"/>
    <w:rsid w:val="00BD266D"/>
    <w:rsid w:val="00BD3348"/>
    <w:rsid w:val="00BD36A3"/>
    <w:rsid w:val="00BD48AC"/>
    <w:rsid w:val="00BD56FC"/>
    <w:rsid w:val="00BD5CFF"/>
    <w:rsid w:val="00BD5F1A"/>
    <w:rsid w:val="00BE0556"/>
    <w:rsid w:val="00BE1234"/>
    <w:rsid w:val="00BE13A1"/>
    <w:rsid w:val="00BE17C1"/>
    <w:rsid w:val="00BE2FA6"/>
    <w:rsid w:val="00BE333F"/>
    <w:rsid w:val="00BE40D9"/>
    <w:rsid w:val="00BE6866"/>
    <w:rsid w:val="00BE69F9"/>
    <w:rsid w:val="00BE7406"/>
    <w:rsid w:val="00BE7603"/>
    <w:rsid w:val="00BF3279"/>
    <w:rsid w:val="00BF6171"/>
    <w:rsid w:val="00BF6358"/>
    <w:rsid w:val="00BF63D2"/>
    <w:rsid w:val="00BF660C"/>
    <w:rsid w:val="00BF74C7"/>
    <w:rsid w:val="00C008CE"/>
    <w:rsid w:val="00C00D6E"/>
    <w:rsid w:val="00C015F1"/>
    <w:rsid w:val="00C01F33"/>
    <w:rsid w:val="00C02CC6"/>
    <w:rsid w:val="00C040F7"/>
    <w:rsid w:val="00C041B0"/>
    <w:rsid w:val="00C04358"/>
    <w:rsid w:val="00C044AB"/>
    <w:rsid w:val="00C04707"/>
    <w:rsid w:val="00C04AB5"/>
    <w:rsid w:val="00C05706"/>
    <w:rsid w:val="00C06E4F"/>
    <w:rsid w:val="00C07377"/>
    <w:rsid w:val="00C10478"/>
    <w:rsid w:val="00C108DC"/>
    <w:rsid w:val="00C10975"/>
    <w:rsid w:val="00C10B89"/>
    <w:rsid w:val="00C1134A"/>
    <w:rsid w:val="00C12107"/>
    <w:rsid w:val="00C12930"/>
    <w:rsid w:val="00C1458C"/>
    <w:rsid w:val="00C14B47"/>
    <w:rsid w:val="00C14D37"/>
    <w:rsid w:val="00C14D4B"/>
    <w:rsid w:val="00C154BB"/>
    <w:rsid w:val="00C16116"/>
    <w:rsid w:val="00C2213B"/>
    <w:rsid w:val="00C22B9C"/>
    <w:rsid w:val="00C22ECC"/>
    <w:rsid w:val="00C2425F"/>
    <w:rsid w:val="00C24345"/>
    <w:rsid w:val="00C24ECA"/>
    <w:rsid w:val="00C25515"/>
    <w:rsid w:val="00C26919"/>
    <w:rsid w:val="00C277D9"/>
    <w:rsid w:val="00C279B5"/>
    <w:rsid w:val="00C27C45"/>
    <w:rsid w:val="00C3208B"/>
    <w:rsid w:val="00C32A62"/>
    <w:rsid w:val="00C337D0"/>
    <w:rsid w:val="00C362F0"/>
    <w:rsid w:val="00C3719D"/>
    <w:rsid w:val="00C37A2B"/>
    <w:rsid w:val="00C4012D"/>
    <w:rsid w:val="00C401D0"/>
    <w:rsid w:val="00C403C9"/>
    <w:rsid w:val="00C41D9F"/>
    <w:rsid w:val="00C4298D"/>
    <w:rsid w:val="00C42FB3"/>
    <w:rsid w:val="00C4736A"/>
    <w:rsid w:val="00C47B40"/>
    <w:rsid w:val="00C50F8E"/>
    <w:rsid w:val="00C52BC8"/>
    <w:rsid w:val="00C53768"/>
    <w:rsid w:val="00C53D4E"/>
    <w:rsid w:val="00C545C6"/>
    <w:rsid w:val="00C54995"/>
    <w:rsid w:val="00C54D41"/>
    <w:rsid w:val="00C555CE"/>
    <w:rsid w:val="00C55E46"/>
    <w:rsid w:val="00C56568"/>
    <w:rsid w:val="00C56CD5"/>
    <w:rsid w:val="00C57ADB"/>
    <w:rsid w:val="00C60783"/>
    <w:rsid w:val="00C6120F"/>
    <w:rsid w:val="00C625B6"/>
    <w:rsid w:val="00C63F46"/>
    <w:rsid w:val="00C64032"/>
    <w:rsid w:val="00C64672"/>
    <w:rsid w:val="00C666A0"/>
    <w:rsid w:val="00C67477"/>
    <w:rsid w:val="00C70697"/>
    <w:rsid w:val="00C72EF4"/>
    <w:rsid w:val="00C73CD9"/>
    <w:rsid w:val="00C75598"/>
    <w:rsid w:val="00C75D2F"/>
    <w:rsid w:val="00C75D71"/>
    <w:rsid w:val="00C75FFE"/>
    <w:rsid w:val="00C7654F"/>
    <w:rsid w:val="00C767BE"/>
    <w:rsid w:val="00C76E3C"/>
    <w:rsid w:val="00C77223"/>
    <w:rsid w:val="00C77C2F"/>
    <w:rsid w:val="00C812E3"/>
    <w:rsid w:val="00C81568"/>
    <w:rsid w:val="00C829AF"/>
    <w:rsid w:val="00C85A0D"/>
    <w:rsid w:val="00C862A7"/>
    <w:rsid w:val="00C87625"/>
    <w:rsid w:val="00C900DF"/>
    <w:rsid w:val="00C9010B"/>
    <w:rsid w:val="00C9027A"/>
    <w:rsid w:val="00C9068E"/>
    <w:rsid w:val="00C922BB"/>
    <w:rsid w:val="00C927E0"/>
    <w:rsid w:val="00C93C4B"/>
    <w:rsid w:val="00C944AB"/>
    <w:rsid w:val="00C94FB9"/>
    <w:rsid w:val="00C95B40"/>
    <w:rsid w:val="00C97AAD"/>
    <w:rsid w:val="00CA1ED8"/>
    <w:rsid w:val="00CB1F63"/>
    <w:rsid w:val="00CB5E13"/>
    <w:rsid w:val="00CB7170"/>
    <w:rsid w:val="00CC040E"/>
    <w:rsid w:val="00CC0D63"/>
    <w:rsid w:val="00CC0E48"/>
    <w:rsid w:val="00CC111F"/>
    <w:rsid w:val="00CC2011"/>
    <w:rsid w:val="00CC307B"/>
    <w:rsid w:val="00CC3EA0"/>
    <w:rsid w:val="00CC4898"/>
    <w:rsid w:val="00CC79D6"/>
    <w:rsid w:val="00CC7B45"/>
    <w:rsid w:val="00CC7CB6"/>
    <w:rsid w:val="00CD1188"/>
    <w:rsid w:val="00CD1B61"/>
    <w:rsid w:val="00CD1EB6"/>
    <w:rsid w:val="00CD2ED1"/>
    <w:rsid w:val="00CD337B"/>
    <w:rsid w:val="00CD38DC"/>
    <w:rsid w:val="00CD59E6"/>
    <w:rsid w:val="00CD5D16"/>
    <w:rsid w:val="00CE0424"/>
    <w:rsid w:val="00CE221B"/>
    <w:rsid w:val="00CE34F0"/>
    <w:rsid w:val="00CE35A5"/>
    <w:rsid w:val="00CE68A9"/>
    <w:rsid w:val="00CE6FD1"/>
    <w:rsid w:val="00CE7561"/>
    <w:rsid w:val="00CE75C6"/>
    <w:rsid w:val="00CF0213"/>
    <w:rsid w:val="00CF0C9E"/>
    <w:rsid w:val="00CF1354"/>
    <w:rsid w:val="00CF1B33"/>
    <w:rsid w:val="00CF205D"/>
    <w:rsid w:val="00CF3B1F"/>
    <w:rsid w:val="00CF3BF6"/>
    <w:rsid w:val="00CF3DF6"/>
    <w:rsid w:val="00CF5625"/>
    <w:rsid w:val="00CF5805"/>
    <w:rsid w:val="00CF625B"/>
    <w:rsid w:val="00CF67C7"/>
    <w:rsid w:val="00CF687E"/>
    <w:rsid w:val="00CF70E2"/>
    <w:rsid w:val="00CF74AB"/>
    <w:rsid w:val="00CF7559"/>
    <w:rsid w:val="00D01729"/>
    <w:rsid w:val="00D02B51"/>
    <w:rsid w:val="00D030F2"/>
    <w:rsid w:val="00D0319F"/>
    <w:rsid w:val="00D032B0"/>
    <w:rsid w:val="00D0349B"/>
    <w:rsid w:val="00D06197"/>
    <w:rsid w:val="00D06382"/>
    <w:rsid w:val="00D0734A"/>
    <w:rsid w:val="00D07E78"/>
    <w:rsid w:val="00D10249"/>
    <w:rsid w:val="00D10A06"/>
    <w:rsid w:val="00D115C3"/>
    <w:rsid w:val="00D11897"/>
    <w:rsid w:val="00D12629"/>
    <w:rsid w:val="00D13135"/>
    <w:rsid w:val="00D13E4E"/>
    <w:rsid w:val="00D16F08"/>
    <w:rsid w:val="00D172D2"/>
    <w:rsid w:val="00D176B8"/>
    <w:rsid w:val="00D239A7"/>
    <w:rsid w:val="00D23F47"/>
    <w:rsid w:val="00D240C4"/>
    <w:rsid w:val="00D2461E"/>
    <w:rsid w:val="00D25752"/>
    <w:rsid w:val="00D26297"/>
    <w:rsid w:val="00D269C2"/>
    <w:rsid w:val="00D3036B"/>
    <w:rsid w:val="00D30483"/>
    <w:rsid w:val="00D3115F"/>
    <w:rsid w:val="00D3284A"/>
    <w:rsid w:val="00D336F0"/>
    <w:rsid w:val="00D33D2D"/>
    <w:rsid w:val="00D3529A"/>
    <w:rsid w:val="00D36E71"/>
    <w:rsid w:val="00D37D87"/>
    <w:rsid w:val="00D37FF7"/>
    <w:rsid w:val="00D40B33"/>
    <w:rsid w:val="00D42581"/>
    <w:rsid w:val="00D4318F"/>
    <w:rsid w:val="00D438BF"/>
    <w:rsid w:val="00D440F8"/>
    <w:rsid w:val="00D47470"/>
    <w:rsid w:val="00D47973"/>
    <w:rsid w:val="00D50F97"/>
    <w:rsid w:val="00D520AD"/>
    <w:rsid w:val="00D53966"/>
    <w:rsid w:val="00D546FF"/>
    <w:rsid w:val="00D55AD5"/>
    <w:rsid w:val="00D56431"/>
    <w:rsid w:val="00D5679F"/>
    <w:rsid w:val="00D576CA"/>
    <w:rsid w:val="00D60841"/>
    <w:rsid w:val="00D61AF5"/>
    <w:rsid w:val="00D635C6"/>
    <w:rsid w:val="00D652B5"/>
    <w:rsid w:val="00D66155"/>
    <w:rsid w:val="00D6650A"/>
    <w:rsid w:val="00D705DE"/>
    <w:rsid w:val="00D708B0"/>
    <w:rsid w:val="00D71671"/>
    <w:rsid w:val="00D721DF"/>
    <w:rsid w:val="00D72A8C"/>
    <w:rsid w:val="00D737EB"/>
    <w:rsid w:val="00D73A7A"/>
    <w:rsid w:val="00D746AA"/>
    <w:rsid w:val="00D749AF"/>
    <w:rsid w:val="00D760DD"/>
    <w:rsid w:val="00D763C0"/>
    <w:rsid w:val="00D77B1D"/>
    <w:rsid w:val="00D8021F"/>
    <w:rsid w:val="00D80383"/>
    <w:rsid w:val="00D80AB6"/>
    <w:rsid w:val="00D81EF3"/>
    <w:rsid w:val="00D823C6"/>
    <w:rsid w:val="00D83A9D"/>
    <w:rsid w:val="00D83ADA"/>
    <w:rsid w:val="00D86CA3"/>
    <w:rsid w:val="00D871CE"/>
    <w:rsid w:val="00D905FB"/>
    <w:rsid w:val="00D91336"/>
    <w:rsid w:val="00D9196D"/>
    <w:rsid w:val="00D92982"/>
    <w:rsid w:val="00D93CDF"/>
    <w:rsid w:val="00D9404F"/>
    <w:rsid w:val="00D9449C"/>
    <w:rsid w:val="00D9524D"/>
    <w:rsid w:val="00D95426"/>
    <w:rsid w:val="00D97000"/>
    <w:rsid w:val="00D9734D"/>
    <w:rsid w:val="00DA0531"/>
    <w:rsid w:val="00DA076B"/>
    <w:rsid w:val="00DA1BEB"/>
    <w:rsid w:val="00DA2D6F"/>
    <w:rsid w:val="00DA305E"/>
    <w:rsid w:val="00DA306A"/>
    <w:rsid w:val="00DA30CA"/>
    <w:rsid w:val="00DA4D3C"/>
    <w:rsid w:val="00DA5417"/>
    <w:rsid w:val="00DA56E8"/>
    <w:rsid w:val="00DA6472"/>
    <w:rsid w:val="00DA6602"/>
    <w:rsid w:val="00DA6D19"/>
    <w:rsid w:val="00DA7024"/>
    <w:rsid w:val="00DA7EEE"/>
    <w:rsid w:val="00DB0A9F"/>
    <w:rsid w:val="00DB138B"/>
    <w:rsid w:val="00DB377D"/>
    <w:rsid w:val="00DB4A4D"/>
    <w:rsid w:val="00DB526E"/>
    <w:rsid w:val="00DB5915"/>
    <w:rsid w:val="00DB60B2"/>
    <w:rsid w:val="00DB6A1E"/>
    <w:rsid w:val="00DC0DF0"/>
    <w:rsid w:val="00DC2D36"/>
    <w:rsid w:val="00DC53EF"/>
    <w:rsid w:val="00DC6F0F"/>
    <w:rsid w:val="00DC7376"/>
    <w:rsid w:val="00DD50AD"/>
    <w:rsid w:val="00DD6610"/>
    <w:rsid w:val="00DD6747"/>
    <w:rsid w:val="00DD7927"/>
    <w:rsid w:val="00DE012E"/>
    <w:rsid w:val="00DE026D"/>
    <w:rsid w:val="00DE09F6"/>
    <w:rsid w:val="00DE0C0F"/>
    <w:rsid w:val="00DE20D2"/>
    <w:rsid w:val="00DE22D0"/>
    <w:rsid w:val="00DE3BB5"/>
    <w:rsid w:val="00DE5608"/>
    <w:rsid w:val="00DE58D0"/>
    <w:rsid w:val="00DE5A7E"/>
    <w:rsid w:val="00DE5C83"/>
    <w:rsid w:val="00DE654F"/>
    <w:rsid w:val="00DF0B6E"/>
    <w:rsid w:val="00DF15E0"/>
    <w:rsid w:val="00DF214E"/>
    <w:rsid w:val="00DF37A0"/>
    <w:rsid w:val="00DF580E"/>
    <w:rsid w:val="00DF58E1"/>
    <w:rsid w:val="00DF5D25"/>
    <w:rsid w:val="00DF5E7E"/>
    <w:rsid w:val="00DF7464"/>
    <w:rsid w:val="00DF78AB"/>
    <w:rsid w:val="00E00B83"/>
    <w:rsid w:val="00E01633"/>
    <w:rsid w:val="00E03399"/>
    <w:rsid w:val="00E04A40"/>
    <w:rsid w:val="00E07CBA"/>
    <w:rsid w:val="00E109F4"/>
    <w:rsid w:val="00E110E7"/>
    <w:rsid w:val="00E11B20"/>
    <w:rsid w:val="00E1366C"/>
    <w:rsid w:val="00E14400"/>
    <w:rsid w:val="00E14B7A"/>
    <w:rsid w:val="00E15612"/>
    <w:rsid w:val="00E16753"/>
    <w:rsid w:val="00E17CED"/>
    <w:rsid w:val="00E17FA2"/>
    <w:rsid w:val="00E20732"/>
    <w:rsid w:val="00E210F9"/>
    <w:rsid w:val="00E215FC"/>
    <w:rsid w:val="00E22330"/>
    <w:rsid w:val="00E234A3"/>
    <w:rsid w:val="00E259F7"/>
    <w:rsid w:val="00E30B5A"/>
    <w:rsid w:val="00E3123D"/>
    <w:rsid w:val="00E31461"/>
    <w:rsid w:val="00E31D43"/>
    <w:rsid w:val="00E32608"/>
    <w:rsid w:val="00E32B80"/>
    <w:rsid w:val="00E34188"/>
    <w:rsid w:val="00E34B6E"/>
    <w:rsid w:val="00E35559"/>
    <w:rsid w:val="00E35D40"/>
    <w:rsid w:val="00E3723A"/>
    <w:rsid w:val="00E37860"/>
    <w:rsid w:val="00E41844"/>
    <w:rsid w:val="00E446F1"/>
    <w:rsid w:val="00E45774"/>
    <w:rsid w:val="00E46886"/>
    <w:rsid w:val="00E47AEF"/>
    <w:rsid w:val="00E47C35"/>
    <w:rsid w:val="00E51247"/>
    <w:rsid w:val="00E520C0"/>
    <w:rsid w:val="00E52195"/>
    <w:rsid w:val="00E524DE"/>
    <w:rsid w:val="00E52D59"/>
    <w:rsid w:val="00E53B75"/>
    <w:rsid w:val="00E54231"/>
    <w:rsid w:val="00E542C9"/>
    <w:rsid w:val="00E54E3B"/>
    <w:rsid w:val="00E5584B"/>
    <w:rsid w:val="00E56BF7"/>
    <w:rsid w:val="00E56D37"/>
    <w:rsid w:val="00E56DA4"/>
    <w:rsid w:val="00E57565"/>
    <w:rsid w:val="00E60DEB"/>
    <w:rsid w:val="00E61350"/>
    <w:rsid w:val="00E61E71"/>
    <w:rsid w:val="00E63838"/>
    <w:rsid w:val="00E64434"/>
    <w:rsid w:val="00E65624"/>
    <w:rsid w:val="00E658CD"/>
    <w:rsid w:val="00E65E58"/>
    <w:rsid w:val="00E673B4"/>
    <w:rsid w:val="00E67A0D"/>
    <w:rsid w:val="00E67C51"/>
    <w:rsid w:val="00E71DD2"/>
    <w:rsid w:val="00E72115"/>
    <w:rsid w:val="00E72EFC"/>
    <w:rsid w:val="00E73685"/>
    <w:rsid w:val="00E73E10"/>
    <w:rsid w:val="00E75764"/>
    <w:rsid w:val="00E758EC"/>
    <w:rsid w:val="00E75E5C"/>
    <w:rsid w:val="00E8234C"/>
    <w:rsid w:val="00E82819"/>
    <w:rsid w:val="00E831E3"/>
    <w:rsid w:val="00E83AA9"/>
    <w:rsid w:val="00E84309"/>
    <w:rsid w:val="00E85928"/>
    <w:rsid w:val="00E861AC"/>
    <w:rsid w:val="00E86BE2"/>
    <w:rsid w:val="00E86CAB"/>
    <w:rsid w:val="00E86D4B"/>
    <w:rsid w:val="00E87822"/>
    <w:rsid w:val="00E90395"/>
    <w:rsid w:val="00E90E49"/>
    <w:rsid w:val="00E917F9"/>
    <w:rsid w:val="00E9291C"/>
    <w:rsid w:val="00E93B59"/>
    <w:rsid w:val="00E93FFE"/>
    <w:rsid w:val="00E944D0"/>
    <w:rsid w:val="00E94F8A"/>
    <w:rsid w:val="00E96CEF"/>
    <w:rsid w:val="00E9728B"/>
    <w:rsid w:val="00E9797A"/>
    <w:rsid w:val="00EA082E"/>
    <w:rsid w:val="00EA2DC0"/>
    <w:rsid w:val="00EA3049"/>
    <w:rsid w:val="00EA3B00"/>
    <w:rsid w:val="00EA3B7B"/>
    <w:rsid w:val="00EA4782"/>
    <w:rsid w:val="00EA5ECA"/>
    <w:rsid w:val="00EA68E5"/>
    <w:rsid w:val="00EA78CF"/>
    <w:rsid w:val="00EA7A41"/>
    <w:rsid w:val="00EA7C6C"/>
    <w:rsid w:val="00EB077B"/>
    <w:rsid w:val="00EB33EE"/>
    <w:rsid w:val="00EB4140"/>
    <w:rsid w:val="00EB4368"/>
    <w:rsid w:val="00EB4EA2"/>
    <w:rsid w:val="00EB6B85"/>
    <w:rsid w:val="00EC1625"/>
    <w:rsid w:val="00EC27C6"/>
    <w:rsid w:val="00EC3303"/>
    <w:rsid w:val="00EC4207"/>
    <w:rsid w:val="00EC4486"/>
    <w:rsid w:val="00EC4AC5"/>
    <w:rsid w:val="00EC525B"/>
    <w:rsid w:val="00EC5653"/>
    <w:rsid w:val="00EC6222"/>
    <w:rsid w:val="00EC6EB5"/>
    <w:rsid w:val="00EC71CE"/>
    <w:rsid w:val="00EC7774"/>
    <w:rsid w:val="00ED015D"/>
    <w:rsid w:val="00ED042A"/>
    <w:rsid w:val="00ED1006"/>
    <w:rsid w:val="00ED19E9"/>
    <w:rsid w:val="00ED21B1"/>
    <w:rsid w:val="00ED6A36"/>
    <w:rsid w:val="00ED6F3E"/>
    <w:rsid w:val="00ED7C92"/>
    <w:rsid w:val="00EE001B"/>
    <w:rsid w:val="00EE02BF"/>
    <w:rsid w:val="00EE0F4B"/>
    <w:rsid w:val="00EE2E55"/>
    <w:rsid w:val="00EE48C7"/>
    <w:rsid w:val="00EF04ED"/>
    <w:rsid w:val="00EF150C"/>
    <w:rsid w:val="00EF18FE"/>
    <w:rsid w:val="00EF2C23"/>
    <w:rsid w:val="00EF4EF4"/>
    <w:rsid w:val="00EF4FAA"/>
    <w:rsid w:val="00EF5787"/>
    <w:rsid w:val="00EF60D0"/>
    <w:rsid w:val="00EF6190"/>
    <w:rsid w:val="00F0076E"/>
    <w:rsid w:val="00F007E7"/>
    <w:rsid w:val="00F00D08"/>
    <w:rsid w:val="00F0171F"/>
    <w:rsid w:val="00F01DC2"/>
    <w:rsid w:val="00F02BE8"/>
    <w:rsid w:val="00F03C25"/>
    <w:rsid w:val="00F0528D"/>
    <w:rsid w:val="00F054F5"/>
    <w:rsid w:val="00F0699F"/>
    <w:rsid w:val="00F06C17"/>
    <w:rsid w:val="00F06C67"/>
    <w:rsid w:val="00F06DFD"/>
    <w:rsid w:val="00F071D1"/>
    <w:rsid w:val="00F072D1"/>
    <w:rsid w:val="00F07533"/>
    <w:rsid w:val="00F10629"/>
    <w:rsid w:val="00F11762"/>
    <w:rsid w:val="00F12749"/>
    <w:rsid w:val="00F15FA5"/>
    <w:rsid w:val="00F17D24"/>
    <w:rsid w:val="00F209B7"/>
    <w:rsid w:val="00F228A9"/>
    <w:rsid w:val="00F2376F"/>
    <w:rsid w:val="00F243D8"/>
    <w:rsid w:val="00F245A8"/>
    <w:rsid w:val="00F2461A"/>
    <w:rsid w:val="00F24B15"/>
    <w:rsid w:val="00F27D84"/>
    <w:rsid w:val="00F30828"/>
    <w:rsid w:val="00F30F8A"/>
    <w:rsid w:val="00F313D6"/>
    <w:rsid w:val="00F31B57"/>
    <w:rsid w:val="00F32A36"/>
    <w:rsid w:val="00F34015"/>
    <w:rsid w:val="00F34479"/>
    <w:rsid w:val="00F344C8"/>
    <w:rsid w:val="00F37147"/>
    <w:rsid w:val="00F37643"/>
    <w:rsid w:val="00F40D35"/>
    <w:rsid w:val="00F40D80"/>
    <w:rsid w:val="00F40F0C"/>
    <w:rsid w:val="00F41704"/>
    <w:rsid w:val="00F41CA6"/>
    <w:rsid w:val="00F41DA6"/>
    <w:rsid w:val="00F44C6D"/>
    <w:rsid w:val="00F460D7"/>
    <w:rsid w:val="00F4704F"/>
    <w:rsid w:val="00F4766C"/>
    <w:rsid w:val="00F507D1"/>
    <w:rsid w:val="00F519CE"/>
    <w:rsid w:val="00F51ADA"/>
    <w:rsid w:val="00F51E49"/>
    <w:rsid w:val="00F52DD6"/>
    <w:rsid w:val="00F55744"/>
    <w:rsid w:val="00F607C5"/>
    <w:rsid w:val="00F60DEA"/>
    <w:rsid w:val="00F60FBB"/>
    <w:rsid w:val="00F61214"/>
    <w:rsid w:val="00F6302A"/>
    <w:rsid w:val="00F63635"/>
    <w:rsid w:val="00F63F36"/>
    <w:rsid w:val="00F64C2B"/>
    <w:rsid w:val="00F651BE"/>
    <w:rsid w:val="00F67AEA"/>
    <w:rsid w:val="00F67C9A"/>
    <w:rsid w:val="00F67F53"/>
    <w:rsid w:val="00F703BE"/>
    <w:rsid w:val="00F711DF"/>
    <w:rsid w:val="00F71591"/>
    <w:rsid w:val="00F71ED5"/>
    <w:rsid w:val="00F71F69"/>
    <w:rsid w:val="00F72B72"/>
    <w:rsid w:val="00F74A9A"/>
    <w:rsid w:val="00F74BB9"/>
    <w:rsid w:val="00F75430"/>
    <w:rsid w:val="00F75582"/>
    <w:rsid w:val="00F75670"/>
    <w:rsid w:val="00F75EA7"/>
    <w:rsid w:val="00F76EFA"/>
    <w:rsid w:val="00F804BE"/>
    <w:rsid w:val="00F817CE"/>
    <w:rsid w:val="00F81B9B"/>
    <w:rsid w:val="00F81F40"/>
    <w:rsid w:val="00F8456C"/>
    <w:rsid w:val="00F84D2F"/>
    <w:rsid w:val="00F859D8"/>
    <w:rsid w:val="00F868F5"/>
    <w:rsid w:val="00F9056A"/>
    <w:rsid w:val="00F90E03"/>
    <w:rsid w:val="00F90F8D"/>
    <w:rsid w:val="00F92782"/>
    <w:rsid w:val="00F930F7"/>
    <w:rsid w:val="00F93AA9"/>
    <w:rsid w:val="00F94880"/>
    <w:rsid w:val="00F94DC0"/>
    <w:rsid w:val="00F95ADE"/>
    <w:rsid w:val="00F9609F"/>
    <w:rsid w:val="00F96985"/>
    <w:rsid w:val="00F97838"/>
    <w:rsid w:val="00FA18B7"/>
    <w:rsid w:val="00FA2BB3"/>
    <w:rsid w:val="00FA38CF"/>
    <w:rsid w:val="00FA400B"/>
    <w:rsid w:val="00FA4542"/>
    <w:rsid w:val="00FB0D13"/>
    <w:rsid w:val="00FB1EBD"/>
    <w:rsid w:val="00FB2943"/>
    <w:rsid w:val="00FB333C"/>
    <w:rsid w:val="00FB46B2"/>
    <w:rsid w:val="00FB4C80"/>
    <w:rsid w:val="00FB6A6A"/>
    <w:rsid w:val="00FB6E58"/>
    <w:rsid w:val="00FB71B4"/>
    <w:rsid w:val="00FC2919"/>
    <w:rsid w:val="00FC4BEF"/>
    <w:rsid w:val="00FC6B65"/>
    <w:rsid w:val="00FC71F4"/>
    <w:rsid w:val="00FC7429"/>
    <w:rsid w:val="00FD07F6"/>
    <w:rsid w:val="00FD1EC8"/>
    <w:rsid w:val="00FD33A8"/>
    <w:rsid w:val="00FD47ED"/>
    <w:rsid w:val="00FD4822"/>
    <w:rsid w:val="00FD5308"/>
    <w:rsid w:val="00FD58A1"/>
    <w:rsid w:val="00FD653B"/>
    <w:rsid w:val="00FD74DB"/>
    <w:rsid w:val="00FD7660"/>
    <w:rsid w:val="00FE0655"/>
    <w:rsid w:val="00FE16B4"/>
    <w:rsid w:val="00FE1C1E"/>
    <w:rsid w:val="00FE2365"/>
    <w:rsid w:val="00FE373C"/>
    <w:rsid w:val="00FE4597"/>
    <w:rsid w:val="00FE470C"/>
    <w:rsid w:val="00FE4A2A"/>
    <w:rsid w:val="00FE4C7B"/>
    <w:rsid w:val="00FE7336"/>
    <w:rsid w:val="00FE7519"/>
    <w:rsid w:val="00FE76F3"/>
    <w:rsid w:val="00FE787C"/>
    <w:rsid w:val="00FF0DA7"/>
    <w:rsid w:val="00FF120F"/>
    <w:rsid w:val="00FF2644"/>
    <w:rsid w:val="00FF27F6"/>
    <w:rsid w:val="00FF2C04"/>
    <w:rsid w:val="00FF3049"/>
    <w:rsid w:val="00FF45A5"/>
    <w:rsid w:val="00FF5A74"/>
    <w:rsid w:val="00FF5C91"/>
    <w:rsid w:val="00FF68E2"/>
    <w:rsid w:val="00FF7345"/>
    <w:rsid w:val="00FF7633"/>
    <w:rsid w:val="00FF78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13AE2"/>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3978"/>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513A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3AE2"/>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link w:val="CommentTextChar"/>
    <w:qFormat/>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pPr>
  </w:style>
  <w:style w:type="paragraph" w:customStyle="1" w:styleId="B2">
    <w:name w:val="B2"/>
    <w:basedOn w:val="List2"/>
    <w:link w:val="B2Char"/>
    <w:qFormat/>
    <w:rsid w:val="00A66F55"/>
    <w:pPr>
      <w:spacing w:after="180"/>
    </w:pPr>
  </w:style>
  <w:style w:type="paragraph" w:customStyle="1" w:styleId="B3">
    <w:name w:val="B3"/>
    <w:basedOn w:val="List3"/>
    <w:link w:val="B3Char2"/>
    <w:qFormat/>
    <w:rsid w:val="00A66F55"/>
    <w:pPr>
      <w:spacing w:after="180"/>
    </w:pPr>
  </w:style>
  <w:style w:type="paragraph" w:customStyle="1" w:styleId="B4">
    <w:name w:val="B4"/>
    <w:basedOn w:val="List4"/>
    <w:link w:val="B4Char"/>
    <w:qFormat/>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qFormat/>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uiPriority w:val="99"/>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qFormat/>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lang w:eastAsia="sv-SE"/>
    </w:rPr>
  </w:style>
  <w:style w:type="character" w:customStyle="1" w:styleId="TALCar">
    <w:name w:val="TAL Car"/>
    <w:basedOn w:val="DefaultParagraphFont"/>
    <w:qForma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CommentTextChar">
    <w:name w:val="Comment Text Char"/>
    <w:basedOn w:val="DefaultParagraphFont"/>
    <w:link w:val="CommentText"/>
    <w:qFormat/>
    <w:rsid w:val="00BB5552"/>
    <w:rPr>
      <w:rFonts w:asciiTheme="minorHAnsi" w:eastAsiaTheme="minorHAnsi" w:hAnsiTheme="minorHAnsi" w:cstheme="minorBidi"/>
      <w:sz w:val="22"/>
      <w:szCs w:val="22"/>
      <w:lang w:val="sv-SE"/>
    </w:rPr>
  </w:style>
  <w:style w:type="character" w:customStyle="1" w:styleId="B1Char1">
    <w:name w:val="B1 Char1"/>
    <w:link w:val="B1"/>
    <w:qFormat/>
    <w:locked/>
    <w:rsid w:val="00BB5552"/>
    <w:rPr>
      <w:rFonts w:asciiTheme="minorHAnsi" w:eastAsiaTheme="minorHAnsi" w:hAnsiTheme="minorHAnsi" w:cstheme="minorBidi"/>
      <w:sz w:val="22"/>
      <w:szCs w:val="22"/>
      <w:lang w:val="sv-SE"/>
    </w:rPr>
  </w:style>
  <w:style w:type="character" w:customStyle="1" w:styleId="THChar">
    <w:name w:val="TH Char"/>
    <w:link w:val="TH"/>
    <w:qFormat/>
    <w:locked/>
    <w:rsid w:val="00BB5552"/>
    <w:rPr>
      <w:rFonts w:asciiTheme="minorHAnsi" w:eastAsiaTheme="minorHAnsi" w:hAnsiTheme="minorHAnsi" w:cstheme="minorBidi"/>
      <w:b/>
      <w:sz w:val="22"/>
      <w:szCs w:val="22"/>
      <w:lang w:val="sv-SE"/>
    </w:rPr>
  </w:style>
  <w:style w:type="character" w:customStyle="1" w:styleId="TAHCar">
    <w:name w:val="TAH Car"/>
    <w:uiPriority w:val="99"/>
    <w:qFormat/>
    <w:locked/>
    <w:rsid w:val="00BB5552"/>
    <w:rPr>
      <w:rFonts w:ascii="Arial" w:hAnsi="Arial"/>
      <w:b/>
      <w:sz w:val="18"/>
      <w:lang w:val="x-none" w:eastAsia="x-none"/>
    </w:rPr>
  </w:style>
  <w:style w:type="character" w:styleId="PlaceholderText">
    <w:name w:val="Placeholder Text"/>
    <w:basedOn w:val="DefaultParagraphFont"/>
    <w:uiPriority w:val="99"/>
    <w:semiHidden/>
    <w:rsid w:val="001A7DB5"/>
    <w:rPr>
      <w:color w:val="808080"/>
    </w:rPr>
  </w:style>
  <w:style w:type="character" w:customStyle="1" w:styleId="B2Char">
    <w:name w:val="B2 Char"/>
    <w:link w:val="B2"/>
    <w:qFormat/>
    <w:rsid w:val="00294630"/>
    <w:rPr>
      <w:rFonts w:asciiTheme="minorHAnsi" w:eastAsiaTheme="minorHAnsi" w:hAnsiTheme="minorHAnsi" w:cstheme="minorBidi"/>
      <w:sz w:val="22"/>
      <w:szCs w:val="22"/>
      <w:lang w:val="sv-SE"/>
    </w:rPr>
  </w:style>
  <w:style w:type="character" w:customStyle="1" w:styleId="B3Char2">
    <w:name w:val="B3 Char2"/>
    <w:link w:val="B3"/>
    <w:qFormat/>
    <w:rsid w:val="00294630"/>
    <w:rPr>
      <w:rFonts w:asciiTheme="minorHAnsi" w:eastAsiaTheme="minorHAnsi" w:hAnsiTheme="minorHAnsi" w:cstheme="minorBidi"/>
      <w:sz w:val="22"/>
      <w:szCs w:val="22"/>
      <w:lang w:val="sv-SE"/>
    </w:rPr>
  </w:style>
  <w:style w:type="character" w:customStyle="1" w:styleId="B4Char">
    <w:name w:val="B4 Char"/>
    <w:link w:val="B4"/>
    <w:qFormat/>
    <w:rsid w:val="00D176B8"/>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648364757">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921792919">
      <w:bodyDiv w:val="1"/>
      <w:marLeft w:val="0"/>
      <w:marRight w:val="0"/>
      <w:marTop w:val="0"/>
      <w:marBottom w:val="0"/>
      <w:divBdr>
        <w:top w:val="none" w:sz="0" w:space="0" w:color="auto"/>
        <w:left w:val="none" w:sz="0" w:space="0" w:color="auto"/>
        <w:bottom w:val="none" w:sz="0" w:space="0" w:color="auto"/>
        <w:right w:val="none" w:sz="0" w:space="0" w:color="auto"/>
      </w:divBdr>
    </w:div>
    <w:div w:id="934480358">
      <w:bodyDiv w:val="1"/>
      <w:marLeft w:val="0"/>
      <w:marRight w:val="0"/>
      <w:marTop w:val="0"/>
      <w:marBottom w:val="0"/>
      <w:divBdr>
        <w:top w:val="none" w:sz="0" w:space="0" w:color="auto"/>
        <w:left w:val="none" w:sz="0" w:space="0" w:color="auto"/>
        <w:bottom w:val="none" w:sz="0" w:space="0" w:color="auto"/>
        <w:right w:val="none" w:sz="0" w:space="0" w:color="auto"/>
      </w:divBdr>
    </w:div>
    <w:div w:id="104054570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25014358">
      <w:bodyDiv w:val="1"/>
      <w:marLeft w:val="0"/>
      <w:marRight w:val="0"/>
      <w:marTop w:val="0"/>
      <w:marBottom w:val="0"/>
      <w:divBdr>
        <w:top w:val="none" w:sz="0" w:space="0" w:color="auto"/>
        <w:left w:val="none" w:sz="0" w:space="0" w:color="auto"/>
        <w:bottom w:val="none" w:sz="0" w:space="0" w:color="auto"/>
        <w:right w:val="none" w:sz="0" w:space="0" w:color="auto"/>
      </w:divBdr>
      <w:divsChild>
        <w:div w:id="171072260">
          <w:marLeft w:val="0"/>
          <w:marRight w:val="0"/>
          <w:marTop w:val="0"/>
          <w:marBottom w:val="0"/>
          <w:divBdr>
            <w:top w:val="none" w:sz="0" w:space="0" w:color="auto"/>
            <w:left w:val="none" w:sz="0" w:space="0" w:color="auto"/>
            <w:bottom w:val="none" w:sz="0" w:space="0" w:color="auto"/>
            <w:right w:val="none" w:sz="0" w:space="0" w:color="auto"/>
          </w:divBdr>
          <w:divsChild>
            <w:div w:id="140248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1686323492">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1762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2.xml><?xml version="1.0" encoding="utf-8"?>
<ds:datastoreItem xmlns:ds="http://schemas.openxmlformats.org/officeDocument/2006/customXml" ds:itemID="{CB41D00D-DB55-4BA7-A0F1-F2CDC4673004}">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81C4E974-9451-4866-ADCC-8245E21DC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D47ECD-B3E0-4FD2-884D-42CCAF091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3442</Words>
  <Characters>18247</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2020-01-09T22:25:00Z</dcterms:created>
  <dcterms:modified xsi:type="dcterms:W3CDTF">2020-04-09T12:58:00Z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ies>
</file>